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4"/>
        <w:gridCol w:w="2331"/>
        <w:gridCol w:w="2331"/>
        <w:gridCol w:w="2334"/>
      </w:tblGrid>
      <w:tr w:rsidR="005F0720" w14:paraId="7210BFB5" w14:textId="77777777" w:rsidTr="000B7AF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E77217" w14:textId="77777777" w:rsidR="005F0720" w:rsidRDefault="005F0720" w:rsidP="000B7A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Types d’Usage retenus</w:t>
            </w:r>
          </w:p>
        </w:tc>
      </w:tr>
      <w:tr w:rsidR="005F0720" w14:paraId="7DB599A5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77D6A" w14:textId="77777777" w:rsidR="005F0720" w:rsidRDefault="005F0720" w:rsidP="000B7AF6">
            <w:pPr>
              <w:pStyle w:val="Paragraphedelist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30C52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Situation de droit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EC8433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86D46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Situation projetée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4DA9E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Zones particulières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39E1C" w14:textId="77777777" w:rsidR="005F0720" w:rsidRDefault="005F0720" w:rsidP="000B7A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 d’usage retenu pour cette zone pour les conclusions opérationnelles</w:t>
            </w:r>
          </w:p>
        </w:tc>
      </w:tr>
      <w:tr w:rsidR="005F0720" w14:paraId="24D5287B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4A59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Totalité du terrain</w:t>
            </w:r>
          </w:p>
          <w:p w14:paraId="7D351876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Parcelle x</w:t>
            </w:r>
          </w:p>
          <w:p w14:paraId="78F868CA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Parcelles x et z</w:t>
            </w:r>
          </w:p>
          <w:p w14:paraId="6CD90C62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Parcelle x partie Nord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074F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 xml:space="preserve">Type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d’usage  x</w:t>
            </w:r>
            <w:proofErr w:type="gramEnd"/>
          </w:p>
          <w:p w14:paraId="37CE3758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Cfr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annexe 2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décret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sols pour les libellés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F60B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Typed’usage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x</w:t>
            </w:r>
          </w:p>
          <w:p w14:paraId="67450459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Cfr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annexe 3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décret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sols pour les libellés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AA04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Typed’usage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 x</w:t>
            </w:r>
            <w:proofErr w:type="gramEnd"/>
          </w:p>
          <w:p w14:paraId="5CBB3391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Cfr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annexe 3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décret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sols pour les libellés</w:t>
            </w:r>
          </w:p>
          <w:p w14:paraId="14B632E5" w14:textId="77777777" w:rsidR="005F0720" w:rsidRDefault="005F0720" w:rsidP="000B7AF6">
            <w:pPr>
              <w:spacing w:before="0" w:after="0"/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</w:p>
          <w:p w14:paraId="2CCB4047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Pas de modification de la 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968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Zone de prévention de captage, Site Natura 2000, terrain bénéficiant d’un statut de protection (conservation de la nature), SGIB</w:t>
            </w:r>
          </w:p>
          <w:p w14:paraId="6608A470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Au droit ou à proximité immédiate du terrain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5C96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 xml:space="preserve">Type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d’usage  x</w:t>
            </w:r>
            <w:proofErr w:type="gramEnd"/>
          </w:p>
          <w:p w14:paraId="3A81E905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Rajouter le critère décisionnel</w:t>
            </w:r>
          </w:p>
        </w:tc>
      </w:tr>
      <w:tr w:rsidR="005F0720" w14:paraId="36725725" w14:textId="77777777" w:rsidTr="000B7AF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AFC" w14:textId="77777777" w:rsidR="005F0720" w:rsidRDefault="005F0720" w:rsidP="000B7AF6">
            <w:pPr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Exemples</w:t>
            </w:r>
          </w:p>
        </w:tc>
      </w:tr>
      <w:tr w:rsidR="005F0720" w14:paraId="195AF53E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F8DC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Parcelle y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08A2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V</w:t>
            </w:r>
          </w:p>
          <w:p w14:paraId="18BCFA3B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Zone d’activité économique industrielle au plan de secteur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78EF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1FA437F3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Logement résidentiel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37EC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68853FFC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Pas de modification de la 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8C13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9376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2E5BF88D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AEC – situation actuelle retenue</w:t>
            </w:r>
          </w:p>
        </w:tc>
      </w:tr>
      <w:tr w:rsidR="005F0720" w14:paraId="7064E2AF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11F5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Parcelles a et 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B3F5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51646A36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Zone d’habitat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9E7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2E90560E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Logement résidentiel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2755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IV</w:t>
            </w:r>
          </w:p>
          <w:p w14:paraId="6EEBD652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Commerce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FE19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Zone de prévention de captage (ZPC)arrêtée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FE18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</w:t>
            </w:r>
          </w:p>
          <w:p w14:paraId="62519F9B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ZPC</w:t>
            </w:r>
          </w:p>
        </w:tc>
      </w:tr>
      <w:tr w:rsidR="005F0720" w14:paraId="218E3AE0" w14:textId="77777777" w:rsidTr="000B7AF6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94A8F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Légende</w:t>
            </w:r>
            <w:r>
              <w:rPr>
                <w:sz w:val="18"/>
                <w:szCs w:val="18"/>
              </w:rPr>
              <w:t> :</w:t>
            </w: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(à adapter/compléter ou mettre les termes dans le tableau)</w:t>
            </w:r>
          </w:p>
        </w:tc>
      </w:tr>
      <w:tr w:rsidR="005F0720" w14:paraId="010893AF" w14:textId="77777777" w:rsidTr="000B7AF6">
        <w:tc>
          <w:tcPr>
            <w:tcW w:w="2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5E91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 : usage agricole</w:t>
            </w:r>
          </w:p>
          <w:p w14:paraId="79B9CD8B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 : usage résidentiel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4AC6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IV : usage commercial et/ou récréatif</w:t>
            </w:r>
          </w:p>
          <w:p w14:paraId="2DB482BF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V : usage industriel</w:t>
            </w:r>
          </w:p>
        </w:tc>
      </w:tr>
    </w:tbl>
    <w:p w14:paraId="1DE45F3D" w14:textId="77777777" w:rsidR="00E11E15" w:rsidRDefault="00E11E15"/>
    <w:sectPr w:rsidR="00E11E15" w:rsidSect="005F0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C56E" w14:textId="77777777" w:rsidR="005F0720" w:rsidRDefault="005F0720" w:rsidP="005F0720">
      <w:pPr>
        <w:spacing w:before="0" w:after="0"/>
      </w:pPr>
      <w:r>
        <w:separator/>
      </w:r>
    </w:p>
  </w:endnote>
  <w:endnote w:type="continuationSeparator" w:id="0">
    <w:p w14:paraId="58670BB4" w14:textId="77777777" w:rsidR="005F0720" w:rsidRDefault="005F0720" w:rsidP="005F07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BB5D" w14:textId="77777777" w:rsidR="005F0720" w:rsidRDefault="005F0720" w:rsidP="005F0720">
      <w:pPr>
        <w:spacing w:before="0" w:after="0"/>
      </w:pPr>
      <w:r>
        <w:separator/>
      </w:r>
    </w:p>
  </w:footnote>
  <w:footnote w:type="continuationSeparator" w:id="0">
    <w:p w14:paraId="79B5DB7A" w14:textId="77777777" w:rsidR="005F0720" w:rsidRDefault="005F0720" w:rsidP="005F07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20"/>
    <w:rsid w:val="0028646E"/>
    <w:rsid w:val="005F0720"/>
    <w:rsid w:val="0069008E"/>
    <w:rsid w:val="00E11E15"/>
    <w:rsid w:val="00E527B7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94CCAD"/>
  <w15:chartTrackingRefBased/>
  <w15:docId w15:val="{ABABE412-BCED-40D3-AAAB-3B674360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20"/>
    <w:pPr>
      <w:spacing w:before="120" w:after="120" w:line="240" w:lineRule="auto"/>
      <w:jc w:val="both"/>
    </w:pPr>
    <w:rPr>
      <w:rFonts w:ascii="Century Gothic" w:eastAsia="Times New Roman" w:hAnsi="Century Gothic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720"/>
    <w:pPr>
      <w:spacing w:after="0"/>
      <w:jc w:val="left"/>
    </w:pPr>
    <w:rPr>
      <w:rFonts w:eastAsia="Calibri"/>
      <w:spacing w:val="0"/>
      <w:szCs w:val="24"/>
      <w:lang w:eastAsia="fr-BE"/>
    </w:rPr>
  </w:style>
  <w:style w:type="table" w:styleId="Grilledutableau">
    <w:name w:val="Table Grid"/>
    <w:basedOn w:val="TableauNormal"/>
    <w:uiPriority w:val="59"/>
    <w:rsid w:val="005F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F40E3-C3B2-437F-95DE-5B4E84E0B4D1}"/>
</file>

<file path=customXml/itemProps2.xml><?xml version="1.0" encoding="utf-8"?>
<ds:datastoreItem xmlns:ds="http://schemas.openxmlformats.org/officeDocument/2006/customXml" ds:itemID="{CC5D10B3-7B06-484B-90AA-1CD329218141}"/>
</file>

<file path=customXml/itemProps3.xml><?xml version="1.0" encoding="utf-8"?>
<ds:datastoreItem xmlns:ds="http://schemas.openxmlformats.org/officeDocument/2006/customXml" ds:itemID="{EC3FE627-FE7B-4D72-A695-531258C61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>SPW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HAMOIR Marie-Noëlle</dc:creator>
  <cp:keywords/>
  <dc:description/>
  <cp:lastModifiedBy>HAMOIR Marie-Noëlle</cp:lastModifiedBy>
  <cp:revision>1</cp:revision>
  <dcterms:created xsi:type="dcterms:W3CDTF">2023-01-18T15:06:00Z</dcterms:created>
  <dcterms:modified xsi:type="dcterms:W3CDTF">2023-01-18T15:07:00Z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2023-01-18T15:06:43Z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1486f4a1-8b56-4e1e-a3bf-3d459ccff4e0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