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3F84" w14:textId="0083B54B" w:rsidR="0092639A" w:rsidRDefault="00257FB0"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r w:rsidRPr="0000793D">
        <w:rPr>
          <w:rFonts w:ascii="Verdana" w:eastAsia="Times New Roman" w:hAnsi="Verdana" w:cs="Times New Roman"/>
          <w:b/>
          <w:bCs/>
          <w:lang w:eastAsia="fr-BE"/>
        </w:rPr>
        <w:t>Formulaire de demande d’</w:t>
      </w:r>
      <w:r w:rsidR="00704C2B">
        <w:rPr>
          <w:rFonts w:ascii="Verdana" w:eastAsia="Times New Roman" w:hAnsi="Verdana" w:cs="Times New Roman"/>
          <w:b/>
          <w:bCs/>
          <w:lang w:eastAsia="fr-BE"/>
        </w:rPr>
        <w:t>enregistrem</w:t>
      </w:r>
      <w:r w:rsidRPr="0000793D">
        <w:rPr>
          <w:rFonts w:ascii="Verdana" w:eastAsia="Times New Roman" w:hAnsi="Verdana" w:cs="Times New Roman"/>
          <w:b/>
          <w:bCs/>
          <w:lang w:eastAsia="fr-BE"/>
        </w:rPr>
        <w:t xml:space="preserve">ent en </w:t>
      </w:r>
      <w:r w:rsidR="00FD36EA">
        <w:rPr>
          <w:rFonts w:ascii="Verdana" w:eastAsia="Times New Roman" w:hAnsi="Verdana" w:cs="Times New Roman"/>
          <w:b/>
          <w:bCs/>
          <w:lang w:eastAsia="fr-BE"/>
        </w:rPr>
        <w:t>tant</w:t>
      </w:r>
      <w:r w:rsidR="00FD36EA" w:rsidRPr="0000793D">
        <w:rPr>
          <w:rFonts w:ascii="Verdana" w:eastAsia="Times New Roman" w:hAnsi="Verdana" w:cs="Times New Roman"/>
          <w:b/>
          <w:bCs/>
          <w:lang w:eastAsia="fr-BE"/>
        </w:rPr>
        <w:t xml:space="preserve"> </w:t>
      </w:r>
      <w:r w:rsidR="00FD36EA">
        <w:rPr>
          <w:rFonts w:ascii="Verdana" w:eastAsia="Times New Roman" w:hAnsi="Verdana" w:cs="Times New Roman"/>
          <w:b/>
          <w:bCs/>
          <w:lang w:eastAsia="fr-BE"/>
        </w:rPr>
        <w:t>que</w:t>
      </w:r>
      <w:r w:rsidR="00FD36EA" w:rsidRPr="0000793D">
        <w:rPr>
          <w:rFonts w:ascii="Verdana" w:eastAsia="Times New Roman" w:hAnsi="Verdana" w:cs="Times New Roman"/>
          <w:b/>
          <w:bCs/>
          <w:lang w:eastAsia="fr-BE"/>
        </w:rPr>
        <w:t xml:space="preserve"> </w:t>
      </w:r>
      <w:r w:rsidR="00704C2B">
        <w:rPr>
          <w:rFonts w:ascii="Verdana" w:eastAsia="Times New Roman" w:hAnsi="Verdana" w:cs="Times New Roman"/>
          <w:b/>
          <w:bCs/>
          <w:lang w:eastAsia="fr-BE"/>
        </w:rPr>
        <w:t xml:space="preserve">préleveur </w:t>
      </w:r>
      <w:r w:rsidRPr="0000793D">
        <w:rPr>
          <w:rFonts w:ascii="Verdana" w:eastAsia="Times New Roman" w:hAnsi="Verdana" w:cs="Times New Roman"/>
          <w:b/>
          <w:bCs/>
          <w:lang w:eastAsia="fr-BE"/>
        </w:rPr>
        <w:t>d</w:t>
      </w:r>
      <w:r w:rsidR="00FD36EA">
        <w:rPr>
          <w:rFonts w:ascii="Verdana" w:eastAsia="Times New Roman" w:hAnsi="Verdana" w:cs="Times New Roman"/>
          <w:b/>
          <w:bCs/>
          <w:lang w:eastAsia="fr-BE"/>
        </w:rPr>
        <w:t>’échantillons d</w:t>
      </w:r>
      <w:r w:rsidRPr="0000793D">
        <w:rPr>
          <w:rFonts w:ascii="Verdana" w:eastAsia="Times New Roman" w:hAnsi="Verdana" w:cs="Times New Roman"/>
          <w:b/>
          <w:bCs/>
          <w:lang w:eastAsia="fr-BE"/>
        </w:rPr>
        <w:t xml:space="preserve">e déchets </w:t>
      </w:r>
    </w:p>
    <w:p w14:paraId="5412C75A" w14:textId="618422E4" w:rsidR="007322F2" w:rsidRPr="0000793D" w:rsidRDefault="0092639A"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bookmarkStart w:id="0" w:name="_Hlk67579057"/>
      <w:r>
        <w:rPr>
          <w:rFonts w:ascii="Verdana" w:eastAsia="Times New Roman" w:hAnsi="Verdana" w:cs="Times New Roman"/>
          <w:b/>
          <w:bCs/>
          <w:lang w:eastAsia="fr-BE"/>
        </w:rPr>
        <w:t>Annexe 1</w:t>
      </w:r>
      <w:r w:rsidRPr="0092639A">
        <w:rPr>
          <w:rFonts w:ascii="Verdana" w:eastAsia="Times New Roman" w:hAnsi="Verdana" w:cs="Times New Roman"/>
          <w:b/>
          <w:bCs/>
          <w:vertAlign w:val="superscript"/>
          <w:lang w:eastAsia="fr-BE"/>
        </w:rPr>
        <w:t>ère</w:t>
      </w:r>
      <w:r>
        <w:rPr>
          <w:rFonts w:ascii="Verdana" w:eastAsia="Times New Roman" w:hAnsi="Verdana" w:cs="Times New Roman"/>
          <w:b/>
          <w:bCs/>
          <w:lang w:eastAsia="fr-BE"/>
        </w:rPr>
        <w:t xml:space="preserve"> à l’</w:t>
      </w:r>
      <w:r w:rsidR="00FD36EA">
        <w:rPr>
          <w:rFonts w:ascii="Verdana" w:eastAsia="Times New Roman" w:hAnsi="Verdana" w:cs="Times New Roman"/>
          <w:b/>
          <w:bCs/>
          <w:lang w:eastAsia="fr-BE"/>
        </w:rPr>
        <w:t>arrêté du Gouvernement wallon</w:t>
      </w:r>
      <w:r w:rsidR="00FD36EA" w:rsidRPr="0000793D">
        <w:rPr>
          <w:rFonts w:ascii="Verdana" w:eastAsia="Times New Roman" w:hAnsi="Verdana" w:cs="Times New Roman"/>
          <w:b/>
          <w:bCs/>
          <w:lang w:eastAsia="fr-BE"/>
        </w:rPr>
        <w:t xml:space="preserve"> </w:t>
      </w:r>
      <w:r w:rsidR="00257FB0" w:rsidRPr="0000793D">
        <w:rPr>
          <w:rFonts w:ascii="Verdana" w:eastAsia="Times New Roman" w:hAnsi="Verdana" w:cs="Times New Roman"/>
          <w:b/>
          <w:bCs/>
          <w:lang w:eastAsia="fr-BE"/>
        </w:rPr>
        <w:t>du 11 avril 2019</w:t>
      </w:r>
      <w:r w:rsidR="00FD36EA">
        <w:rPr>
          <w:rFonts w:ascii="Verdana" w:eastAsia="Times New Roman" w:hAnsi="Verdana" w:cs="Times New Roman"/>
          <w:b/>
          <w:bCs/>
          <w:lang w:eastAsia="fr-BE"/>
        </w:rPr>
        <w:t xml:space="preserve"> établissant les conditions d’enregistrement des préleveurs d’échantillons de déchets et les conditions d’agrément des laboratoires d’analyses des déchets</w:t>
      </w:r>
      <w:bookmarkEnd w:id="0"/>
    </w:p>
    <w:p w14:paraId="6F76B337" w14:textId="4D693216" w:rsidR="00951618" w:rsidRDefault="006656C2"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r w:rsidRPr="0000793D">
        <w:rPr>
          <w:rFonts w:ascii="Verdana" w:eastAsia="Times New Roman" w:hAnsi="Verdana" w:cs="Times New Roman"/>
          <w:b/>
          <w:bCs/>
          <w:lang w:eastAsia="fr-BE"/>
        </w:rPr>
        <w:t xml:space="preserve">Annexe </w:t>
      </w:r>
      <w:r w:rsidR="00704C2B">
        <w:rPr>
          <w:rFonts w:ascii="Verdana" w:eastAsia="Times New Roman" w:hAnsi="Verdana" w:cs="Times New Roman"/>
          <w:b/>
          <w:bCs/>
          <w:lang w:eastAsia="fr-BE"/>
        </w:rPr>
        <w:t>6</w:t>
      </w:r>
      <w:r w:rsidRPr="0000793D">
        <w:rPr>
          <w:rFonts w:ascii="Verdana" w:eastAsia="Times New Roman" w:hAnsi="Verdana" w:cs="Times New Roman"/>
          <w:b/>
          <w:bCs/>
          <w:lang w:eastAsia="fr-BE"/>
        </w:rPr>
        <w:t>_</w:t>
      </w:r>
      <w:r w:rsidR="00951618" w:rsidRPr="0000793D">
        <w:rPr>
          <w:rFonts w:ascii="Verdana" w:eastAsia="Times New Roman" w:hAnsi="Verdana" w:cs="Times New Roman"/>
          <w:b/>
          <w:bCs/>
          <w:lang w:eastAsia="fr-BE"/>
        </w:rPr>
        <w:t>Modèle de déclaration</w:t>
      </w:r>
      <w:r w:rsidR="0034251A">
        <w:rPr>
          <w:rFonts w:ascii="Verdana" w:eastAsia="Times New Roman" w:hAnsi="Verdana" w:cs="Times New Roman"/>
          <w:b/>
          <w:bCs/>
          <w:lang w:eastAsia="fr-BE"/>
        </w:rPr>
        <w:t xml:space="preserve"> sur l’honneur</w:t>
      </w:r>
    </w:p>
    <w:p w14:paraId="57B3462A" w14:textId="2E8FDC53" w:rsidR="00704C2B" w:rsidRPr="0000793D" w:rsidRDefault="00704C2B"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r>
        <w:rPr>
          <w:rFonts w:ascii="Verdana" w:eastAsia="Times New Roman" w:hAnsi="Verdana" w:cs="Times New Roman"/>
          <w:b/>
          <w:bCs/>
          <w:lang w:eastAsia="fr-BE"/>
        </w:rPr>
        <w:t>Enregistrement d’une personne morale</w:t>
      </w:r>
    </w:p>
    <w:p w14:paraId="37C637EC" w14:textId="77777777" w:rsidR="006656C2" w:rsidRPr="001A01C5" w:rsidRDefault="006656C2" w:rsidP="006656C2"/>
    <w:p w14:paraId="26347C7A" w14:textId="77777777" w:rsidR="00FD36EA" w:rsidRDefault="00951618" w:rsidP="00951618">
      <w:pPr>
        <w:pStyle w:val="justifie"/>
        <w:jc w:val="both"/>
        <w:rPr>
          <w:rFonts w:ascii="Verdana" w:hAnsi="Verdana"/>
        </w:rPr>
      </w:pPr>
      <w:r w:rsidRPr="001A01C5">
        <w:rPr>
          <w:rFonts w:ascii="Verdana" w:hAnsi="Verdana"/>
        </w:rPr>
        <w:t>Je</w:t>
      </w:r>
      <w:r w:rsidR="00FD36EA">
        <w:rPr>
          <w:rFonts w:ascii="Verdana" w:hAnsi="Verdana"/>
        </w:rPr>
        <w:t>,</w:t>
      </w:r>
      <w:r w:rsidRPr="001A01C5">
        <w:rPr>
          <w:rFonts w:ascii="Verdana" w:hAnsi="Verdana"/>
        </w:rPr>
        <w:t xml:space="preserve"> soussigné</w:t>
      </w:r>
      <w:r w:rsidR="00FD36EA">
        <w:rPr>
          <w:rFonts w:ascii="Verdana" w:hAnsi="Verdana"/>
        </w:rPr>
        <w:t>(e)</w:t>
      </w:r>
      <w:r w:rsidRPr="001A01C5">
        <w:rPr>
          <w:rFonts w:ascii="Verdana" w:hAnsi="Verdana"/>
        </w:rPr>
        <w:t>,</w:t>
      </w:r>
    </w:p>
    <w:p w14:paraId="4A5C24C9" w14:textId="292E6D47" w:rsidR="00951618" w:rsidRPr="001A01C5" w:rsidRDefault="00951618" w:rsidP="00951618">
      <w:pPr>
        <w:pStyle w:val="justifie"/>
        <w:jc w:val="both"/>
        <w:rPr>
          <w:rFonts w:ascii="Verdana" w:hAnsi="Verdana"/>
        </w:rPr>
      </w:pPr>
      <w:r w:rsidRPr="001A01C5">
        <w:rPr>
          <w:rFonts w:ascii="Verdana" w:hAnsi="Verdana"/>
        </w:rPr>
        <w:t>......................................</w:t>
      </w:r>
      <w:r w:rsidR="001962F5" w:rsidRPr="001962F5">
        <w:rPr>
          <w:rFonts w:ascii="Verdana" w:hAnsi="Verdana"/>
        </w:rPr>
        <w:t xml:space="preserve"> </w:t>
      </w:r>
      <w:r w:rsidR="001962F5" w:rsidRPr="001A01C5">
        <w:rPr>
          <w:rFonts w:ascii="Verdana" w:hAnsi="Verdana"/>
        </w:rPr>
        <w:t>........</w:t>
      </w:r>
      <w:r w:rsidR="00504DD3">
        <w:rPr>
          <w:rFonts w:ascii="Verdana" w:hAnsi="Verdana"/>
        </w:rPr>
        <w:t>(</w:t>
      </w:r>
      <w:r w:rsidR="009A4DDC">
        <w:rPr>
          <w:rFonts w:ascii="Verdana" w:hAnsi="Verdana"/>
          <w:b/>
          <w:bCs/>
        </w:rPr>
        <w:t>p</w:t>
      </w:r>
      <w:r w:rsidR="00FD36EA" w:rsidRPr="00FD36EA">
        <w:rPr>
          <w:rFonts w:ascii="Verdana" w:hAnsi="Verdana"/>
          <w:b/>
          <w:bCs/>
        </w:rPr>
        <w:t>rénom</w:t>
      </w:r>
      <w:r w:rsidR="00504DD3">
        <w:rPr>
          <w:rFonts w:ascii="Verdana" w:hAnsi="Verdana"/>
        </w:rPr>
        <w:t>)</w:t>
      </w:r>
      <w:r w:rsidR="001962F5" w:rsidRPr="001A01C5">
        <w:rPr>
          <w:rFonts w:ascii="Verdana" w:hAnsi="Verdana"/>
        </w:rPr>
        <w:t>..........</w:t>
      </w:r>
      <w:r w:rsidR="001962F5" w:rsidRPr="001962F5">
        <w:rPr>
          <w:rFonts w:ascii="Verdana" w:hAnsi="Verdana"/>
        </w:rPr>
        <w:t xml:space="preserve"> </w:t>
      </w:r>
      <w:r w:rsidR="001962F5" w:rsidRPr="001A01C5">
        <w:rPr>
          <w:rFonts w:ascii="Verdana" w:hAnsi="Verdana"/>
        </w:rPr>
        <w:t>.....................</w:t>
      </w:r>
      <w:r w:rsidR="00504DD3">
        <w:rPr>
          <w:rFonts w:ascii="Verdana" w:hAnsi="Verdana"/>
        </w:rPr>
        <w:t>(</w:t>
      </w:r>
      <w:r w:rsidR="009A4DDC">
        <w:rPr>
          <w:rFonts w:ascii="Verdana" w:hAnsi="Verdana"/>
          <w:b/>
          <w:bCs/>
        </w:rPr>
        <w:t>n</w:t>
      </w:r>
      <w:r w:rsidR="00FD36EA" w:rsidRPr="00FD36EA">
        <w:rPr>
          <w:rFonts w:ascii="Verdana" w:hAnsi="Verdana"/>
          <w:b/>
          <w:bCs/>
        </w:rPr>
        <w:t>om</w:t>
      </w:r>
      <w:r w:rsidR="00504DD3">
        <w:rPr>
          <w:rFonts w:ascii="Verdana" w:hAnsi="Verdana"/>
        </w:rPr>
        <w:t>)</w:t>
      </w:r>
    </w:p>
    <w:p w14:paraId="17C9FAEE" w14:textId="17307E35" w:rsidR="00504DD3" w:rsidRDefault="006D07D3" w:rsidP="00951618">
      <w:pPr>
        <w:pStyle w:val="justifie"/>
        <w:jc w:val="both"/>
        <w:rPr>
          <w:rFonts w:ascii="Verdana" w:hAnsi="Verdana"/>
        </w:rPr>
      </w:pPr>
      <w:r>
        <w:rPr>
          <w:rFonts w:ascii="Verdana" w:hAnsi="Verdana"/>
        </w:rPr>
        <w:t>…………</w:t>
      </w:r>
      <w:r w:rsidR="00065128">
        <w:rPr>
          <w:rFonts w:ascii="Verdana" w:hAnsi="Verdana"/>
        </w:rPr>
        <w:t>…</w:t>
      </w:r>
      <w:r w:rsidR="00704C2B">
        <w:rPr>
          <w:rFonts w:ascii="Verdana" w:hAnsi="Verdana"/>
        </w:rPr>
        <w:t>……………………………</w:t>
      </w:r>
      <w:r w:rsidR="005D0F81" w:rsidRPr="001A01C5">
        <w:rPr>
          <w:rFonts w:ascii="Verdana" w:hAnsi="Verdana"/>
        </w:rPr>
        <w:t>...................................................</w:t>
      </w:r>
      <w:r w:rsidR="00065128">
        <w:rPr>
          <w:rFonts w:ascii="Verdana" w:hAnsi="Verdana"/>
        </w:rPr>
        <w:t>.</w:t>
      </w:r>
      <w:r w:rsidR="00504DD3" w:rsidRPr="001A01C5">
        <w:rPr>
          <w:rFonts w:ascii="Verdana" w:hAnsi="Verdana"/>
        </w:rPr>
        <w:t>(</w:t>
      </w:r>
      <w:r w:rsidR="005D0F81" w:rsidRPr="000C54BC">
        <w:rPr>
          <w:rFonts w:ascii="Verdana" w:hAnsi="Verdana"/>
          <w:b/>
          <w:bCs/>
        </w:rPr>
        <w:t>fonction</w:t>
      </w:r>
      <w:r w:rsidR="005D0F81">
        <w:rPr>
          <w:rFonts w:ascii="Verdana" w:hAnsi="Verdana"/>
        </w:rPr>
        <w:t>)</w:t>
      </w:r>
      <w:r w:rsidR="00504DD3">
        <w:rPr>
          <w:rFonts w:ascii="Verdana" w:hAnsi="Verdana"/>
        </w:rPr>
        <w:t xml:space="preserve"> </w:t>
      </w:r>
      <w:r w:rsidR="00065128">
        <w:rPr>
          <w:rFonts w:ascii="Verdana" w:hAnsi="Verdana"/>
        </w:rPr>
        <w:t xml:space="preserve"> </w:t>
      </w:r>
    </w:p>
    <w:p w14:paraId="4BFC1ADF" w14:textId="3A6675D2" w:rsidR="00951618" w:rsidRPr="001A01C5" w:rsidRDefault="00065128" w:rsidP="00951618">
      <w:pPr>
        <w:pStyle w:val="justifie"/>
        <w:jc w:val="both"/>
        <w:rPr>
          <w:rFonts w:ascii="Verdana" w:hAnsi="Verdana"/>
        </w:rPr>
      </w:pPr>
      <w:r>
        <w:rPr>
          <w:rFonts w:ascii="Verdana" w:hAnsi="Verdana"/>
        </w:rPr>
        <w:t>p</w:t>
      </w:r>
      <w:r w:rsidR="00951618" w:rsidRPr="001A01C5">
        <w:rPr>
          <w:rFonts w:ascii="Verdana" w:hAnsi="Verdana"/>
        </w:rPr>
        <w:t xml:space="preserve">ouvant engager la société </w:t>
      </w:r>
      <w:r w:rsidR="00951618">
        <w:rPr>
          <w:rFonts w:ascii="Verdana" w:hAnsi="Verdana"/>
        </w:rPr>
        <w:t>……………………………………</w:t>
      </w:r>
      <w:r w:rsidR="00704C2B">
        <w:rPr>
          <w:rFonts w:ascii="Verdana" w:hAnsi="Verdana"/>
        </w:rPr>
        <w:t>……………………………..</w:t>
      </w:r>
      <w:r w:rsidR="00951618">
        <w:rPr>
          <w:rFonts w:ascii="Verdana" w:hAnsi="Verdana"/>
        </w:rPr>
        <w:t xml:space="preserve">.  </w:t>
      </w:r>
      <w:r w:rsidR="005B4F21">
        <w:rPr>
          <w:rFonts w:ascii="Verdana" w:hAnsi="Verdana"/>
        </w:rPr>
        <w:t>(</w:t>
      </w:r>
      <w:r w:rsidR="005B4F21" w:rsidRPr="0030093C">
        <w:rPr>
          <w:rFonts w:ascii="Verdana" w:hAnsi="Verdana"/>
          <w:b/>
          <w:bCs/>
        </w:rPr>
        <w:t>raison sociale ou dénomination</w:t>
      </w:r>
      <w:r w:rsidR="005B4F21">
        <w:rPr>
          <w:rFonts w:ascii="Verdana" w:hAnsi="Verdana"/>
        </w:rPr>
        <w:t xml:space="preserve">) </w:t>
      </w:r>
      <w:r w:rsidR="00951618" w:rsidRPr="001A01C5">
        <w:rPr>
          <w:rFonts w:ascii="Verdana" w:hAnsi="Verdana"/>
        </w:rPr>
        <w:t>pour laquelle la demande d’</w:t>
      </w:r>
      <w:r w:rsidR="00704C2B">
        <w:rPr>
          <w:rFonts w:ascii="Verdana" w:hAnsi="Verdana"/>
        </w:rPr>
        <w:t>enregistrement</w:t>
      </w:r>
      <w:r w:rsidR="00951618" w:rsidRPr="001A01C5">
        <w:rPr>
          <w:rFonts w:ascii="Verdana" w:hAnsi="Verdana"/>
        </w:rPr>
        <w:t xml:space="preserve"> est introduite, </w:t>
      </w:r>
    </w:p>
    <w:p w14:paraId="05CC6B2B" w14:textId="2B7CA7CB" w:rsidR="00951618" w:rsidRPr="005B3F6C" w:rsidRDefault="00E85C0C" w:rsidP="00951618">
      <w:pPr>
        <w:pStyle w:val="justifie"/>
        <w:jc w:val="both"/>
        <w:rPr>
          <w:rFonts w:ascii="Verdana" w:hAnsi="Verdana"/>
          <w:bCs/>
          <w:sz w:val="22"/>
          <w:szCs w:val="22"/>
        </w:rPr>
      </w:pPr>
      <w:r>
        <w:rPr>
          <w:rFonts w:ascii="Verdana" w:hAnsi="Verdana"/>
        </w:rPr>
        <w:t>certifie</w:t>
      </w:r>
      <w:r w:rsidRPr="001A01C5">
        <w:rPr>
          <w:rFonts w:ascii="Verdana" w:hAnsi="Verdana"/>
        </w:rPr>
        <w:t xml:space="preserve"> </w:t>
      </w:r>
      <w:r w:rsidR="00951618" w:rsidRPr="001A01C5">
        <w:rPr>
          <w:rFonts w:ascii="Verdana" w:hAnsi="Verdana"/>
        </w:rPr>
        <w:t>sur l’honneur</w:t>
      </w:r>
      <w:r w:rsidR="002C44E8">
        <w:rPr>
          <w:rFonts w:ascii="Verdana" w:hAnsi="Verdana"/>
        </w:rPr>
        <w:t xml:space="preserve"> </w:t>
      </w:r>
      <w:r w:rsidR="00951618" w:rsidRPr="001A01C5">
        <w:rPr>
          <w:rFonts w:ascii="Verdana" w:hAnsi="Verdana"/>
        </w:rPr>
        <w:t>que, dans l’exercice des activités d</w:t>
      </w:r>
      <w:r w:rsidR="00704C2B">
        <w:rPr>
          <w:rFonts w:ascii="Verdana" w:hAnsi="Verdana"/>
        </w:rPr>
        <w:t>e prélèvement</w:t>
      </w:r>
      <w:r w:rsidR="00951618" w:rsidRPr="001A01C5">
        <w:rPr>
          <w:rFonts w:ascii="Verdana" w:hAnsi="Verdana"/>
        </w:rPr>
        <w:t xml:space="preserve">, </w:t>
      </w:r>
      <w:r w:rsidR="00951618" w:rsidRPr="005B3F6C">
        <w:rPr>
          <w:rFonts w:ascii="Verdana" w:hAnsi="Verdana"/>
          <w:bCs/>
        </w:rPr>
        <w:t xml:space="preserve">les personnes intervenant dans </w:t>
      </w:r>
      <w:r w:rsidR="00704C2B" w:rsidRPr="005B3F6C">
        <w:rPr>
          <w:rFonts w:ascii="Verdana" w:hAnsi="Verdana"/>
          <w:bCs/>
        </w:rPr>
        <w:t>le cadre de l’enregistrement</w:t>
      </w:r>
      <w:r w:rsidR="00B35317" w:rsidRPr="005B3F6C">
        <w:rPr>
          <w:rFonts w:ascii="Verdana" w:hAnsi="Verdana"/>
          <w:bCs/>
        </w:rPr>
        <w:t xml:space="preserve"> respectent et fassent respecter</w:t>
      </w:r>
      <w:r w:rsidR="00951618" w:rsidRPr="005B3F6C">
        <w:rPr>
          <w:rFonts w:ascii="Verdana" w:hAnsi="Verdana"/>
          <w:bCs/>
        </w:rPr>
        <w:t xml:space="preserve"> les règles liées à </w:t>
      </w:r>
      <w:r w:rsidR="00077131" w:rsidRPr="005B3F6C">
        <w:rPr>
          <w:rFonts w:ascii="Verdana" w:hAnsi="Verdana"/>
          <w:bCs/>
        </w:rPr>
        <w:t xml:space="preserve">cet </w:t>
      </w:r>
      <w:r w:rsidR="00704C2B" w:rsidRPr="005B3F6C">
        <w:rPr>
          <w:rFonts w:ascii="Verdana" w:hAnsi="Verdana"/>
          <w:bCs/>
        </w:rPr>
        <w:t>enregistre</w:t>
      </w:r>
      <w:r w:rsidR="00951618" w:rsidRPr="005B3F6C">
        <w:rPr>
          <w:rFonts w:ascii="Verdana" w:hAnsi="Verdana"/>
          <w:bCs/>
        </w:rPr>
        <w:t xml:space="preserve">ment </w:t>
      </w:r>
      <w:r>
        <w:rPr>
          <w:rFonts w:ascii="Verdana" w:hAnsi="Verdana"/>
          <w:bCs/>
        </w:rPr>
        <w:t>et, en particulier,</w:t>
      </w:r>
      <w:r w:rsidR="00951618" w:rsidRPr="005B3F6C">
        <w:rPr>
          <w:rFonts w:ascii="Verdana" w:hAnsi="Verdana"/>
          <w:bCs/>
        </w:rPr>
        <w:t xml:space="preserve"> celles prévues </w:t>
      </w:r>
      <w:r>
        <w:rPr>
          <w:rFonts w:ascii="Verdana" w:hAnsi="Verdana"/>
          <w:bCs/>
        </w:rPr>
        <w:t>à l’article 25 de</w:t>
      </w:r>
      <w:r w:rsidRPr="005B3F6C">
        <w:rPr>
          <w:rFonts w:ascii="Verdana" w:hAnsi="Verdana"/>
          <w:bCs/>
        </w:rPr>
        <w:t xml:space="preserve"> </w:t>
      </w:r>
      <w:r w:rsidR="00257FB0" w:rsidRPr="005B3F6C">
        <w:rPr>
          <w:rFonts w:ascii="Verdana" w:hAnsi="Verdana"/>
          <w:bCs/>
        </w:rPr>
        <w:t>l’arrêté du Gouvernement wallon du 11 avril 2019 établissant les conditions d’enregistrement des préleveurs d’échantillons de déchets et les conditions d’agrément des laboratoires d’analyse des déchets</w:t>
      </w:r>
      <w:r w:rsidR="00951618" w:rsidRPr="005B3F6C">
        <w:rPr>
          <w:rFonts w:ascii="Verdana" w:hAnsi="Verdana"/>
          <w:bCs/>
        </w:rPr>
        <w:t>,</w:t>
      </w:r>
      <w:r w:rsidR="00E8730C" w:rsidRPr="005B3F6C">
        <w:rPr>
          <w:rFonts w:ascii="Verdana" w:hAnsi="Verdana"/>
          <w:bCs/>
        </w:rPr>
        <w:t xml:space="preserve"> dont </w:t>
      </w:r>
      <w:r w:rsidR="00510272" w:rsidRPr="005B3F6C">
        <w:rPr>
          <w:rFonts w:ascii="Verdana" w:hAnsi="Verdana"/>
          <w:bCs/>
        </w:rPr>
        <w:t>certaines</w:t>
      </w:r>
      <w:r w:rsidR="00E8730C" w:rsidRPr="005B3F6C">
        <w:rPr>
          <w:rFonts w:ascii="Verdana" w:hAnsi="Verdana"/>
          <w:bCs/>
        </w:rPr>
        <w:t xml:space="preserve"> partie</w:t>
      </w:r>
      <w:r w:rsidR="00510272" w:rsidRPr="005B3F6C">
        <w:rPr>
          <w:rFonts w:ascii="Verdana" w:hAnsi="Verdana"/>
          <w:bCs/>
        </w:rPr>
        <w:t>s</w:t>
      </w:r>
      <w:r w:rsidR="00E8730C" w:rsidRPr="005B3F6C">
        <w:rPr>
          <w:rFonts w:ascii="Verdana" w:hAnsi="Verdana"/>
          <w:bCs/>
        </w:rPr>
        <w:t xml:space="preserve"> </w:t>
      </w:r>
      <w:r w:rsidR="00D12B1E" w:rsidRPr="005B3F6C">
        <w:rPr>
          <w:rFonts w:ascii="Verdana" w:hAnsi="Verdana"/>
          <w:bCs/>
        </w:rPr>
        <w:t>sont</w:t>
      </w:r>
      <w:r w:rsidR="00951618" w:rsidRPr="005B3F6C">
        <w:rPr>
          <w:rFonts w:ascii="Verdana" w:hAnsi="Verdana"/>
          <w:bCs/>
        </w:rPr>
        <w:t xml:space="preserve"> reprise</w:t>
      </w:r>
      <w:r w:rsidR="00D12B1E" w:rsidRPr="005B3F6C">
        <w:rPr>
          <w:rFonts w:ascii="Verdana" w:hAnsi="Verdana"/>
          <w:bCs/>
        </w:rPr>
        <w:t>s</w:t>
      </w:r>
      <w:r w:rsidR="00951618" w:rsidRPr="005B3F6C">
        <w:rPr>
          <w:rFonts w:ascii="Verdana" w:hAnsi="Verdana"/>
          <w:bCs/>
        </w:rPr>
        <w:t xml:space="preserve"> en toutes lettres ci-après</w:t>
      </w:r>
      <w:r w:rsidR="00951618" w:rsidRPr="005B3F6C">
        <w:rPr>
          <w:rFonts w:ascii="Verdana" w:hAnsi="Verdana"/>
          <w:bCs/>
          <w:sz w:val="22"/>
          <w:szCs w:val="22"/>
        </w:rPr>
        <w:t>.</w:t>
      </w:r>
    </w:p>
    <w:p w14:paraId="0E37F1D1" w14:textId="1DFF49FF" w:rsidR="00951618" w:rsidRPr="005B3F6C" w:rsidRDefault="00951618" w:rsidP="00951618">
      <w:pPr>
        <w:pStyle w:val="justifie"/>
        <w:jc w:val="both"/>
        <w:rPr>
          <w:rFonts w:ascii="Verdana" w:hAnsi="Verdana"/>
          <w:bCs/>
        </w:rPr>
      </w:pPr>
      <w:r w:rsidRPr="005B3F6C">
        <w:rPr>
          <w:rFonts w:ascii="Verdana" w:hAnsi="Verdana"/>
          <w:bCs/>
        </w:rPr>
        <w:t>Je m’engage en outre, en cas de modification d</w:t>
      </w:r>
      <w:r w:rsidR="00FD36EA">
        <w:rPr>
          <w:rFonts w:ascii="Verdana" w:hAnsi="Verdana"/>
          <w:bCs/>
        </w:rPr>
        <w:t>e l</w:t>
      </w:r>
      <w:r w:rsidRPr="005B3F6C">
        <w:rPr>
          <w:rFonts w:ascii="Verdana" w:hAnsi="Verdana"/>
          <w:bCs/>
        </w:rPr>
        <w:t xml:space="preserve">’un des éléments indiqués dans la demande </w:t>
      </w:r>
      <w:r w:rsidR="00704C2B" w:rsidRPr="005B3F6C">
        <w:rPr>
          <w:rFonts w:ascii="Verdana" w:hAnsi="Verdana"/>
          <w:bCs/>
        </w:rPr>
        <w:t>d’enregistre</w:t>
      </w:r>
      <w:r w:rsidRPr="005B3F6C">
        <w:rPr>
          <w:rFonts w:ascii="Verdana" w:hAnsi="Verdana"/>
          <w:bCs/>
        </w:rPr>
        <w:t>ment, à en informer l’Administration sans délai.</w:t>
      </w:r>
    </w:p>
    <w:p w14:paraId="3C45066D" w14:textId="77777777" w:rsidR="00BC6B1A" w:rsidRPr="000C54BC" w:rsidRDefault="00BC6B1A" w:rsidP="00951618">
      <w:pPr>
        <w:pStyle w:val="justifie"/>
        <w:jc w:val="both"/>
        <w:rPr>
          <w:rFonts w:ascii="Verdana" w:hAnsi="Verdana"/>
          <w:b/>
          <w:bCs/>
        </w:rPr>
      </w:pPr>
    </w:p>
    <w:p w14:paraId="4B604C2E" w14:textId="77777777" w:rsidR="00951618" w:rsidRPr="000C54BC" w:rsidRDefault="00951618" w:rsidP="00951618">
      <w:pPr>
        <w:spacing w:before="100" w:beforeAutospacing="1" w:after="100" w:afterAutospacing="1" w:line="240" w:lineRule="auto"/>
        <w:jc w:val="both"/>
        <w:rPr>
          <w:rFonts w:ascii="Verdana" w:eastAsia="Times New Roman" w:hAnsi="Verdana" w:cs="Times New Roman"/>
          <w:sz w:val="24"/>
          <w:szCs w:val="24"/>
          <w:lang w:eastAsia="fr-BE"/>
        </w:rPr>
      </w:pPr>
      <w:r w:rsidRPr="000C54BC">
        <w:rPr>
          <w:rFonts w:ascii="Verdana" w:eastAsia="Times New Roman" w:hAnsi="Verdana" w:cs="Times New Roman"/>
          <w:sz w:val="24"/>
          <w:szCs w:val="24"/>
          <w:lang w:eastAsia="fr-BE"/>
        </w:rPr>
        <w:t>Fait à ...................................., le ........................................</w:t>
      </w:r>
    </w:p>
    <w:p w14:paraId="5C087012" w14:textId="2A1B6F1B" w:rsidR="00951618" w:rsidRPr="000C54BC" w:rsidRDefault="00951618" w:rsidP="00951618">
      <w:pPr>
        <w:spacing w:before="100" w:beforeAutospacing="1" w:after="100" w:afterAutospacing="1" w:line="240" w:lineRule="auto"/>
        <w:jc w:val="both"/>
        <w:rPr>
          <w:rFonts w:ascii="Verdana" w:eastAsia="Times New Roman" w:hAnsi="Verdana" w:cs="Times New Roman"/>
          <w:sz w:val="24"/>
          <w:szCs w:val="24"/>
          <w:lang w:eastAsia="fr-BE"/>
        </w:rPr>
      </w:pPr>
      <w:r w:rsidRPr="000C54BC">
        <w:rPr>
          <w:rFonts w:ascii="Verdana" w:eastAsia="Times New Roman" w:hAnsi="Verdana" w:cs="Times New Roman"/>
          <w:sz w:val="24"/>
          <w:szCs w:val="24"/>
          <w:lang w:eastAsia="fr-BE"/>
        </w:rPr>
        <w:t>Signature</w:t>
      </w:r>
      <w:r w:rsidR="00006AC0" w:rsidRPr="000C54BC">
        <w:rPr>
          <w:rFonts w:ascii="Verdana" w:eastAsia="Times New Roman" w:hAnsi="Verdana" w:cs="Times New Roman"/>
          <w:sz w:val="24"/>
          <w:szCs w:val="24"/>
          <w:lang w:eastAsia="fr-BE"/>
        </w:rPr>
        <w:t xml:space="preserve">, précédée de la mention manuscrite « Lu et approuvé » </w:t>
      </w:r>
    </w:p>
    <w:p w14:paraId="4FD59900" w14:textId="77777777" w:rsidR="00C03B5F" w:rsidRDefault="00C03B5F" w:rsidP="00951618">
      <w:pPr>
        <w:spacing w:before="100" w:beforeAutospacing="1" w:after="100" w:afterAutospacing="1" w:line="240" w:lineRule="auto"/>
        <w:jc w:val="both"/>
        <w:rPr>
          <w:rFonts w:ascii="Verdana" w:eastAsia="Times New Roman" w:hAnsi="Verdana" w:cs="Times New Roman"/>
          <w:lang w:eastAsia="fr-BE"/>
        </w:rPr>
      </w:pPr>
    </w:p>
    <w:p w14:paraId="357461AF" w14:textId="79822371" w:rsidR="00006AC0" w:rsidRDefault="00006AC0">
      <w:pPr>
        <w:rPr>
          <w:b/>
          <w:bCs/>
          <w:sz w:val="24"/>
          <w:szCs w:val="24"/>
        </w:rPr>
      </w:pPr>
    </w:p>
    <w:p w14:paraId="157AF0D0" w14:textId="3EC4C719" w:rsidR="00FE2D6D" w:rsidRDefault="005F13B9" w:rsidP="0000793D">
      <w:pPr>
        <w:pBdr>
          <w:top w:val="single" w:sz="4" w:space="1" w:color="auto"/>
          <w:left w:val="single" w:sz="4" w:space="4" w:color="auto"/>
          <w:bottom w:val="single" w:sz="4" w:space="1" w:color="auto"/>
          <w:right w:val="single" w:sz="4" w:space="4" w:color="auto"/>
        </w:pBdr>
        <w:jc w:val="center"/>
        <w:rPr>
          <w:rFonts w:ascii="Verdana" w:hAnsi="Verdana" w:cstheme="minorHAnsi"/>
          <w:b/>
          <w:bCs/>
        </w:rPr>
      </w:pPr>
      <w:r>
        <w:rPr>
          <w:rFonts w:ascii="Verdana" w:hAnsi="Verdana"/>
          <w:b/>
          <w:bCs/>
        </w:rPr>
        <w:lastRenderedPageBreak/>
        <w:t xml:space="preserve">Arrêté du Gouvernement wallon </w:t>
      </w:r>
      <w:r w:rsidR="00951618" w:rsidRPr="000C54BC">
        <w:rPr>
          <w:rFonts w:ascii="Verdana" w:hAnsi="Verdana"/>
          <w:b/>
          <w:bCs/>
        </w:rPr>
        <w:t xml:space="preserve">du </w:t>
      </w:r>
      <w:r w:rsidR="005F471D" w:rsidRPr="000C54BC">
        <w:rPr>
          <w:rFonts w:ascii="Verdana" w:hAnsi="Verdana"/>
          <w:b/>
          <w:bCs/>
        </w:rPr>
        <w:t>11</w:t>
      </w:r>
      <w:r w:rsidR="00951618" w:rsidRPr="000C54BC">
        <w:rPr>
          <w:rFonts w:ascii="Verdana" w:hAnsi="Verdana"/>
          <w:b/>
          <w:bCs/>
        </w:rPr>
        <w:t xml:space="preserve"> </w:t>
      </w:r>
      <w:r w:rsidR="005F471D" w:rsidRPr="000C54BC">
        <w:rPr>
          <w:rFonts w:ascii="Verdana" w:hAnsi="Verdana"/>
          <w:b/>
          <w:bCs/>
        </w:rPr>
        <w:t>avril</w:t>
      </w:r>
      <w:r w:rsidR="00951618" w:rsidRPr="000C54BC">
        <w:rPr>
          <w:rFonts w:ascii="Verdana" w:hAnsi="Verdana"/>
          <w:b/>
          <w:bCs/>
        </w:rPr>
        <w:t xml:space="preserve"> 201</w:t>
      </w:r>
      <w:r w:rsidR="005F471D" w:rsidRPr="000C54BC">
        <w:rPr>
          <w:rFonts w:ascii="Verdana" w:hAnsi="Verdana"/>
          <w:b/>
          <w:bCs/>
        </w:rPr>
        <w:t>9</w:t>
      </w:r>
      <w:r w:rsidR="00951618" w:rsidRPr="000C54BC">
        <w:rPr>
          <w:rFonts w:ascii="Verdana" w:hAnsi="Verdana"/>
          <w:b/>
          <w:bCs/>
        </w:rPr>
        <w:t xml:space="preserve"> </w:t>
      </w:r>
      <w:r w:rsidR="005F471D" w:rsidRPr="000C54BC">
        <w:rPr>
          <w:rFonts w:ascii="Verdana" w:hAnsi="Verdana" w:cstheme="minorHAnsi"/>
          <w:b/>
          <w:bCs/>
        </w:rPr>
        <w:t>établissant les conditions d’enregistrement des préleveurs d’échantillons de déchets et les conditions d’agrément des laboratoires d’analyse des déchets</w:t>
      </w:r>
    </w:p>
    <w:p w14:paraId="0ABEC2E0" w14:textId="21F351E1" w:rsidR="005F13B9" w:rsidRPr="000C54BC" w:rsidRDefault="005F13B9" w:rsidP="0000793D">
      <w:pPr>
        <w:pBdr>
          <w:top w:val="single" w:sz="4" w:space="1" w:color="auto"/>
          <w:left w:val="single" w:sz="4" w:space="4" w:color="auto"/>
          <w:bottom w:val="single" w:sz="4" w:space="1" w:color="auto"/>
          <w:right w:val="single" w:sz="4" w:space="4" w:color="auto"/>
        </w:pBdr>
        <w:jc w:val="center"/>
        <w:rPr>
          <w:rFonts w:ascii="Verdana" w:hAnsi="Verdana" w:cs="Calibri"/>
          <w:b/>
          <w:bCs/>
        </w:rPr>
      </w:pPr>
      <w:r w:rsidRPr="00144597">
        <w:rPr>
          <w:rFonts w:ascii="Verdana" w:hAnsi="Verdana"/>
          <w:b/>
          <w:bCs/>
        </w:rPr>
        <w:t>Extraits</w:t>
      </w:r>
      <w:r w:rsidRPr="00144597">
        <w:rPr>
          <w:rStyle w:val="Appelnotedebasdep"/>
          <w:rFonts w:ascii="Verdana" w:hAnsi="Verdana"/>
          <w:b/>
          <w:bCs/>
        </w:rPr>
        <w:footnoteReference w:id="1"/>
      </w:r>
      <w:r>
        <w:rPr>
          <w:rStyle w:val="Appelnotedebasdep"/>
          <w:rFonts w:ascii="Verdana" w:hAnsi="Verdana"/>
          <w:b/>
          <w:bCs/>
        </w:rPr>
        <w:footnoteReference w:id="2"/>
      </w:r>
      <w:r w:rsidR="0092455E">
        <w:rPr>
          <w:rFonts w:ascii="Verdana" w:hAnsi="Verdana"/>
          <w:b/>
          <w:bCs/>
        </w:rPr>
        <w:t xml:space="preserve"> (nous soulignons)</w:t>
      </w:r>
    </w:p>
    <w:p w14:paraId="3803E094" w14:textId="77777777" w:rsidR="0092455E" w:rsidRDefault="0092455E" w:rsidP="000C54BC">
      <w:pPr>
        <w:spacing w:after="120"/>
        <w:jc w:val="center"/>
        <w:rPr>
          <w:rFonts w:ascii="Verdana" w:hAnsi="Verdana" w:cs="Calibri"/>
          <w:b/>
          <w:lang w:val="fr-FR"/>
        </w:rPr>
      </w:pPr>
    </w:p>
    <w:p w14:paraId="287510EA" w14:textId="6A09C325" w:rsidR="00FE2D6D" w:rsidRPr="000C54BC" w:rsidRDefault="0092455E" w:rsidP="000C54BC">
      <w:pPr>
        <w:spacing w:after="120"/>
        <w:jc w:val="center"/>
        <w:rPr>
          <w:rFonts w:ascii="Verdana" w:hAnsi="Verdana" w:cs="Calibri"/>
          <w:b/>
          <w:i/>
          <w:iCs/>
          <w:lang w:val="fr-FR"/>
        </w:rPr>
      </w:pPr>
      <w:r w:rsidRPr="000C54BC">
        <w:rPr>
          <w:rFonts w:ascii="Verdana" w:hAnsi="Verdana" w:cs="Calibri"/>
          <w:bCs/>
          <w:lang w:val="fr-FR"/>
        </w:rPr>
        <w:t>«</w:t>
      </w:r>
      <w:r>
        <w:rPr>
          <w:rFonts w:ascii="Verdana" w:hAnsi="Verdana" w:cs="Calibri"/>
          <w:b/>
          <w:lang w:val="fr-FR"/>
        </w:rPr>
        <w:t> </w:t>
      </w:r>
      <w:r w:rsidR="00FE2D6D" w:rsidRPr="000C54BC">
        <w:rPr>
          <w:rFonts w:ascii="Verdana" w:hAnsi="Verdana" w:cs="Calibri"/>
          <w:b/>
          <w:i/>
          <w:iCs/>
          <w:lang w:val="fr-FR"/>
        </w:rPr>
        <w:t xml:space="preserve">Chapitre </w:t>
      </w:r>
      <w:r w:rsidR="006B5C7E" w:rsidRPr="000C54BC">
        <w:rPr>
          <w:rFonts w:ascii="Verdana" w:hAnsi="Verdana" w:cs="Calibri"/>
          <w:b/>
          <w:i/>
          <w:iCs/>
          <w:lang w:val="fr-FR"/>
        </w:rPr>
        <w:t>III</w:t>
      </w:r>
      <w:r w:rsidR="00FE2D6D" w:rsidRPr="000C54BC">
        <w:rPr>
          <w:rFonts w:ascii="Verdana" w:hAnsi="Verdana" w:cs="Calibri"/>
          <w:b/>
          <w:i/>
          <w:iCs/>
          <w:lang w:val="fr-FR"/>
        </w:rPr>
        <w:t>. Obligations des préleveurs et des laboratoires</w:t>
      </w:r>
    </w:p>
    <w:p w14:paraId="352E14FE" w14:textId="4884D21D" w:rsidR="00FE2D6D" w:rsidRPr="000C54BC" w:rsidRDefault="00FE2D6D" w:rsidP="000C54BC">
      <w:pPr>
        <w:spacing w:after="120"/>
        <w:jc w:val="center"/>
        <w:rPr>
          <w:rFonts w:ascii="Verdana" w:hAnsi="Verdana" w:cs="Calibri"/>
          <w:b/>
          <w:i/>
          <w:iCs/>
          <w:lang w:val="fr-FR"/>
        </w:rPr>
      </w:pPr>
      <w:r w:rsidRPr="000C54BC">
        <w:rPr>
          <w:rFonts w:ascii="Verdana" w:hAnsi="Verdana" w:cs="Calibri"/>
          <w:b/>
          <w:i/>
          <w:iCs/>
          <w:lang w:val="fr-FR"/>
        </w:rPr>
        <w:t xml:space="preserve">Section </w:t>
      </w:r>
      <w:r w:rsidR="00A1650F" w:rsidRPr="000C54BC">
        <w:rPr>
          <w:rFonts w:ascii="Verdana" w:hAnsi="Verdana" w:cs="Calibri"/>
          <w:b/>
          <w:i/>
          <w:iCs/>
          <w:lang w:val="fr-FR"/>
        </w:rPr>
        <w:t>1</w:t>
      </w:r>
      <w:r w:rsidRPr="000C54BC">
        <w:rPr>
          <w:rFonts w:ascii="Verdana" w:hAnsi="Verdana" w:cs="Calibri"/>
          <w:b/>
          <w:i/>
          <w:iCs/>
          <w:lang w:val="fr-FR"/>
        </w:rPr>
        <w:t xml:space="preserve">. Obligations des </w:t>
      </w:r>
      <w:r w:rsidR="00A1650F" w:rsidRPr="000C54BC">
        <w:rPr>
          <w:rFonts w:ascii="Verdana" w:hAnsi="Verdana" w:cs="Calibri"/>
          <w:b/>
          <w:i/>
          <w:iCs/>
          <w:lang w:val="fr-FR"/>
        </w:rPr>
        <w:t>préleveurs</w:t>
      </w:r>
    </w:p>
    <w:p w14:paraId="1386B1A7" w14:textId="77777777" w:rsidR="00A1650F" w:rsidRPr="000C54BC" w:rsidRDefault="00A1650F"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b/>
          <w:i/>
          <w:iCs/>
          <w:lang w:val="fr-FR" w:eastAsia="fr-BE"/>
        </w:rPr>
        <w:t>Art. 25.</w:t>
      </w:r>
      <w:r w:rsidRPr="000C54BC">
        <w:rPr>
          <w:rFonts w:ascii="Verdana" w:eastAsia="Times New Roman" w:hAnsi="Verdana"/>
          <w:bCs/>
          <w:i/>
          <w:iCs/>
          <w:lang w:val="fr-FR" w:eastAsia="fr-BE"/>
        </w:rPr>
        <w:t xml:space="preserve"> </w:t>
      </w:r>
      <w:r w:rsidRPr="000C54BC">
        <w:rPr>
          <w:rFonts w:ascii="Verdana" w:eastAsia="Times New Roman" w:hAnsi="Verdana"/>
          <w:i/>
          <w:iCs/>
          <w:lang w:val="fr-FR" w:eastAsia="fr-BE"/>
        </w:rPr>
        <w:t>Dans l'exercice des activités liées à son enregistrement, le préleveur :</w:t>
      </w:r>
    </w:p>
    <w:p w14:paraId="315A1E5F" w14:textId="5506B23E" w:rsidR="00A1650F" w:rsidRPr="000C54BC" w:rsidRDefault="00A1650F"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1° effectue les prélèvements de déchets en ce compris le choix de la méthode de prélèvement, l'échantillonnage, le conditionnement et la conservation des échantillons jusqu'à la remise au laboratoire, en respectant les règles et méthodes figurant dans le CWEA</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694C0005" w14:textId="77777777" w:rsidR="00A1650F" w:rsidRPr="000C54BC" w:rsidRDefault="00A1650F"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2° effectue les rapports de prélèvement. Ce rapport contient au minimum les informations suivantes :</w:t>
      </w:r>
    </w:p>
    <w:p w14:paraId="23A9B408" w14:textId="7CF0CDC2"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a) le lieu et la date des prélèvements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406C662E" w14:textId="3D12987E"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b) les données permettant d'identifier le préleveur enregistré</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1998D34C" w14:textId="0D70EDEC"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c) les données permettant d'identifier le commanditaire du prélèvement</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16EEC342" w14:textId="40642989"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d) le code et la désignation du déchet au regard du catalogue wallon des déchets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60C57ABD" w14:textId="5D9A4C74"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e) les conditions de stockage du déchet</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1302949B" w14:textId="0373D643"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f) les méthodes de prélèvement et d'échantillonnage utilisées au regard du CWEA</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650BC005" w14:textId="0DEF6CD5"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g) les observations du préleveur, telles que celles concernant l'odeur, la couleur, la matrice et la texture</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0ED2651F" w14:textId="352EEC77" w:rsidR="00A1650F" w:rsidRPr="000C54BC" w:rsidRDefault="00A1650F" w:rsidP="000C54BC">
      <w:pPr>
        <w:spacing w:before="100" w:beforeAutospacing="1" w:after="120" w:line="240" w:lineRule="auto"/>
        <w:ind w:left="708"/>
        <w:jc w:val="both"/>
        <w:rPr>
          <w:rFonts w:ascii="Verdana" w:eastAsia="Times New Roman" w:hAnsi="Verdana"/>
          <w:b/>
          <w:i/>
          <w:iCs/>
          <w:lang w:val="fr-FR" w:eastAsia="fr-BE"/>
        </w:rPr>
      </w:pPr>
      <w:r w:rsidRPr="000C54BC">
        <w:rPr>
          <w:rFonts w:ascii="Verdana" w:eastAsia="Times New Roman" w:hAnsi="Verdana"/>
          <w:i/>
          <w:iCs/>
          <w:lang w:val="fr-FR" w:eastAsia="fr-BE"/>
        </w:rPr>
        <w:t>h) des photographies des déchets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387E1FEB" w14:textId="643256D6" w:rsidR="00A1650F" w:rsidRPr="000C54BC" w:rsidRDefault="00A1650F"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3° communique le rapport de prélèvement au commanditaire et le tient à disposition de l'Administration</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599B430D" w14:textId="7A3A4620" w:rsidR="00A1650F" w:rsidRPr="000C54BC" w:rsidRDefault="00A1650F"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lastRenderedPageBreak/>
        <w:t>4° le cas échéant, participe activement aux séances d'information, de remise à niveau et de formation reconnue par l'Administration ou son mandataire comme étant en rapport avec ces missions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34682AE8" w14:textId="28A13988" w:rsidR="00A1650F" w:rsidRPr="000C54BC" w:rsidRDefault="00A1650F"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5° communique à l'Administration, sur simple demande, la liste des lieux précis sur lesquels les investigations, rapports, études, projets émargeant aux matières gérées dans le cadre du décret du 27 juin 1996 et du présent arrêté, sont réalisés, en cours ou projetés et ce, pour la période indiquée dans la demande de l'Administration</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1B42D050" w14:textId="7A207CFA" w:rsidR="00A1650F" w:rsidRPr="000C54BC" w:rsidRDefault="00A1650F"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6° communique à l'Administration, sur simple demande, tout renseignement permettant de vérifier le respect des conditions et règles d'enregistrement définies par le présent arrêté</w:t>
      </w:r>
      <w:r w:rsidR="000C4845">
        <w:rPr>
          <w:rFonts w:ascii="Verdana" w:eastAsia="Times New Roman" w:hAnsi="Verdana"/>
          <w:i/>
          <w:iCs/>
          <w:lang w:val="fr-FR" w:eastAsia="fr-BE"/>
        </w:rPr>
        <w:t>. </w:t>
      </w:r>
      <w:r w:rsidR="000C4845" w:rsidRPr="000C54BC">
        <w:rPr>
          <w:rFonts w:ascii="Verdana" w:eastAsia="Times New Roman" w:hAnsi="Verdana"/>
          <w:lang w:val="fr-FR" w:eastAsia="fr-BE"/>
        </w:rPr>
        <w:t>»</w:t>
      </w:r>
      <w:r w:rsidRPr="000C54BC">
        <w:rPr>
          <w:rFonts w:ascii="Verdana" w:eastAsia="Times New Roman" w:hAnsi="Verdana"/>
          <w:i/>
          <w:iCs/>
          <w:lang w:val="fr-FR" w:eastAsia="fr-BE"/>
        </w:rPr>
        <w:t>.</w:t>
      </w:r>
    </w:p>
    <w:p w14:paraId="0218DF65" w14:textId="77777777" w:rsidR="00851C80" w:rsidRPr="000C54BC" w:rsidRDefault="00851C80" w:rsidP="000C54BC">
      <w:pPr>
        <w:spacing w:after="120"/>
        <w:jc w:val="center"/>
        <w:rPr>
          <w:rFonts w:ascii="Verdana" w:hAnsi="Verdana" w:cs="Calibri"/>
          <w:b/>
          <w:i/>
          <w:iCs/>
          <w:lang w:val="fr-FR"/>
        </w:rPr>
      </w:pPr>
    </w:p>
    <w:p w14:paraId="0F3EE3E3" w14:textId="30C49C68" w:rsidR="00851C80" w:rsidRPr="000C54BC" w:rsidRDefault="00A36D39" w:rsidP="000C54BC">
      <w:pPr>
        <w:spacing w:after="120"/>
        <w:jc w:val="center"/>
        <w:rPr>
          <w:rFonts w:ascii="Verdana" w:hAnsi="Verdana" w:cs="Calibri"/>
          <w:b/>
          <w:i/>
          <w:iCs/>
          <w:lang w:val="fr-FR"/>
        </w:rPr>
      </w:pPr>
      <w:r w:rsidRPr="000C54BC">
        <w:rPr>
          <w:rFonts w:ascii="Verdana" w:hAnsi="Verdana" w:cs="Calibri"/>
          <w:bCs/>
          <w:lang w:val="fr-FR"/>
        </w:rPr>
        <w:t>«</w:t>
      </w:r>
      <w:r>
        <w:rPr>
          <w:rFonts w:ascii="Verdana" w:hAnsi="Verdana" w:cs="Calibri"/>
          <w:b/>
          <w:i/>
          <w:iCs/>
          <w:lang w:val="fr-FR"/>
        </w:rPr>
        <w:t> </w:t>
      </w:r>
      <w:r w:rsidR="00851C80" w:rsidRPr="000C54BC">
        <w:rPr>
          <w:rFonts w:ascii="Verdana" w:hAnsi="Verdana" w:cs="Calibri"/>
          <w:b/>
          <w:i/>
          <w:iCs/>
          <w:lang w:val="fr-FR"/>
        </w:rPr>
        <w:t>Chapitre I. Dispositions générales</w:t>
      </w:r>
    </w:p>
    <w:p w14:paraId="7AB925CC" w14:textId="77777777" w:rsidR="00851C80" w:rsidRPr="000C54BC" w:rsidRDefault="00851C80" w:rsidP="000C54BC">
      <w:pPr>
        <w:spacing w:after="120"/>
        <w:jc w:val="center"/>
        <w:rPr>
          <w:rFonts w:ascii="Verdana" w:hAnsi="Verdana" w:cs="Calibri"/>
          <w:b/>
          <w:i/>
          <w:iCs/>
          <w:lang w:val="fr-FR"/>
        </w:rPr>
      </w:pPr>
      <w:r w:rsidRPr="000C54BC">
        <w:rPr>
          <w:rFonts w:ascii="Verdana" w:hAnsi="Verdana" w:cs="Calibri"/>
          <w:b/>
          <w:i/>
          <w:iCs/>
          <w:lang w:val="fr-FR"/>
        </w:rPr>
        <w:t>Section 2. Echantillonnage et analyse</w:t>
      </w:r>
    </w:p>
    <w:p w14:paraId="2BEC0C01" w14:textId="77777777" w:rsidR="00851C80" w:rsidRPr="000C54BC" w:rsidRDefault="00851C80" w:rsidP="000C54BC">
      <w:pPr>
        <w:spacing w:after="120" w:line="240" w:lineRule="auto"/>
        <w:jc w:val="both"/>
        <w:rPr>
          <w:rFonts w:ascii="Verdana" w:hAnsi="Verdana" w:cs="Calibri"/>
          <w:i/>
          <w:iCs/>
          <w:lang w:val="fr-FR"/>
        </w:rPr>
      </w:pPr>
      <w:r w:rsidRPr="000C54BC">
        <w:rPr>
          <w:rFonts w:ascii="Verdana" w:hAnsi="Verdana" w:cs="Calibri"/>
          <w:b/>
          <w:i/>
          <w:iCs/>
          <w:lang w:val="fr-FR"/>
        </w:rPr>
        <w:t>Art. 2</w:t>
      </w:r>
      <w:r w:rsidRPr="000C54BC">
        <w:rPr>
          <w:rFonts w:ascii="Verdana" w:hAnsi="Verdana" w:cs="Calibri"/>
          <w:i/>
          <w:iCs/>
          <w:lang w:val="fr-FR"/>
        </w:rPr>
        <w:t>. Lorsque que des échantillonnages et des analyses sont requis en vertu des dispositions du décret 27 juin 1996, les prélèvements des échantillons à analyser sont effectués par un préleveur enregistré et les analyses sont effectuées par un laboratoire agréé.</w:t>
      </w:r>
    </w:p>
    <w:p w14:paraId="199556CF" w14:textId="77777777" w:rsidR="00851C80" w:rsidRPr="000C54BC" w:rsidRDefault="00851C80" w:rsidP="000C54BC">
      <w:pPr>
        <w:spacing w:after="120" w:line="240" w:lineRule="auto"/>
        <w:jc w:val="both"/>
        <w:rPr>
          <w:rFonts w:ascii="Verdana" w:hAnsi="Verdana" w:cs="Calibri"/>
          <w:i/>
          <w:iCs/>
          <w:lang w:val="fr-FR"/>
        </w:rPr>
      </w:pPr>
      <w:r w:rsidRPr="000C54BC">
        <w:rPr>
          <w:rFonts w:ascii="Verdana" w:hAnsi="Verdana" w:cs="Calibri"/>
          <w:i/>
          <w:iCs/>
          <w:lang w:val="fr-FR"/>
        </w:rPr>
        <w:t>Les prélèvements des échantillons donnent lieu à l’établissement d’un rapport de prélèvement réalisé par le préleveur et dont le contenu minimal est établi au chapitre 3.</w:t>
      </w:r>
    </w:p>
    <w:p w14:paraId="113011E1" w14:textId="181F730A" w:rsidR="00851C80" w:rsidRDefault="00851C80" w:rsidP="000C54BC">
      <w:pPr>
        <w:spacing w:after="120" w:line="240" w:lineRule="auto"/>
        <w:jc w:val="both"/>
        <w:rPr>
          <w:rFonts w:ascii="Verdana" w:hAnsi="Verdana" w:cs="Calibri"/>
          <w:lang w:val="fr-FR"/>
        </w:rPr>
      </w:pPr>
      <w:r w:rsidRPr="000C54BC">
        <w:rPr>
          <w:rFonts w:ascii="Verdana" w:hAnsi="Verdana" w:cs="Calibri"/>
          <w:i/>
          <w:iCs/>
          <w:lang w:val="fr-FR"/>
        </w:rPr>
        <w:t>Les analyses des échantillons donnent lieu à l’établissement d’un rapport d’analyse réalisé par le laboratoire et dont le contenu minimal est établi au chapitre 3.</w:t>
      </w:r>
      <w:r w:rsidR="002F3E99">
        <w:rPr>
          <w:rFonts w:ascii="Verdana" w:hAnsi="Verdana" w:cs="Calibri"/>
          <w:i/>
          <w:iCs/>
          <w:lang w:val="fr-FR"/>
        </w:rPr>
        <w:t> </w:t>
      </w:r>
      <w:r w:rsidR="002F3E99" w:rsidRPr="000C54BC">
        <w:rPr>
          <w:rFonts w:ascii="Verdana" w:hAnsi="Verdana" w:cs="Calibri"/>
          <w:lang w:val="fr-FR"/>
        </w:rPr>
        <w:t>».</w:t>
      </w:r>
    </w:p>
    <w:p w14:paraId="098D0966" w14:textId="77777777" w:rsidR="00A1771B" w:rsidRPr="000C54BC" w:rsidRDefault="00A1771B" w:rsidP="000C54BC">
      <w:pPr>
        <w:spacing w:after="120" w:line="240" w:lineRule="auto"/>
        <w:jc w:val="both"/>
        <w:rPr>
          <w:rFonts w:ascii="Verdana" w:hAnsi="Verdana" w:cs="Calibri"/>
          <w:i/>
          <w:iCs/>
          <w:lang w:val="fr-FR"/>
        </w:rPr>
      </w:pPr>
    </w:p>
    <w:p w14:paraId="24A740F3" w14:textId="488CCDA3" w:rsidR="00257FB0" w:rsidRPr="000C54BC" w:rsidRDefault="002F3E99" w:rsidP="000C54BC">
      <w:pPr>
        <w:spacing w:after="120"/>
        <w:jc w:val="center"/>
        <w:rPr>
          <w:rFonts w:ascii="Verdana" w:hAnsi="Verdana" w:cs="Calibri"/>
          <w:b/>
          <w:i/>
          <w:iCs/>
          <w:lang w:val="fr-FR"/>
        </w:rPr>
      </w:pPr>
      <w:r w:rsidRPr="000C54BC">
        <w:rPr>
          <w:rFonts w:ascii="Verdana" w:hAnsi="Verdana" w:cs="Calibri"/>
          <w:bCs/>
          <w:lang w:val="fr-FR"/>
        </w:rPr>
        <w:t>«</w:t>
      </w:r>
      <w:r>
        <w:rPr>
          <w:rFonts w:ascii="Verdana" w:hAnsi="Verdana" w:cs="Calibri"/>
          <w:b/>
          <w:i/>
          <w:iCs/>
          <w:lang w:val="fr-FR"/>
        </w:rPr>
        <w:t> </w:t>
      </w:r>
      <w:r w:rsidR="00257FB0" w:rsidRPr="000C54BC">
        <w:rPr>
          <w:rFonts w:ascii="Verdana" w:hAnsi="Verdana" w:cs="Calibri"/>
          <w:b/>
          <w:i/>
          <w:iCs/>
          <w:lang w:val="fr-FR"/>
        </w:rPr>
        <w:t>Chapitre II. Demandes d'enregistrement et d'agrément</w:t>
      </w:r>
    </w:p>
    <w:p w14:paraId="4ADD2462" w14:textId="5BB8B45E" w:rsidR="00257FB0" w:rsidRPr="000C54BC" w:rsidRDefault="00257FB0" w:rsidP="000C54BC">
      <w:pPr>
        <w:spacing w:after="120"/>
        <w:jc w:val="center"/>
        <w:rPr>
          <w:rFonts w:ascii="Verdana" w:hAnsi="Verdana" w:cs="Calibri"/>
          <w:b/>
          <w:i/>
          <w:iCs/>
          <w:lang w:val="fr-FR"/>
        </w:rPr>
      </w:pPr>
      <w:r w:rsidRPr="000C54BC">
        <w:rPr>
          <w:rFonts w:ascii="Verdana" w:hAnsi="Verdana" w:cs="Calibri"/>
          <w:b/>
          <w:i/>
          <w:iCs/>
          <w:lang w:val="fr-FR"/>
        </w:rPr>
        <w:t xml:space="preserve">Section </w:t>
      </w:r>
      <w:r w:rsidR="00C06F94" w:rsidRPr="000C54BC">
        <w:rPr>
          <w:rFonts w:ascii="Verdana" w:hAnsi="Verdana" w:cs="Calibri"/>
          <w:b/>
          <w:i/>
          <w:iCs/>
          <w:lang w:val="fr-FR"/>
        </w:rPr>
        <w:t>1</w:t>
      </w:r>
      <w:r w:rsidRPr="000C54BC">
        <w:rPr>
          <w:rFonts w:ascii="Verdana" w:hAnsi="Verdana" w:cs="Calibri"/>
          <w:b/>
          <w:i/>
          <w:iCs/>
          <w:lang w:val="fr-FR"/>
        </w:rPr>
        <w:t>. Dispositions générales</w:t>
      </w:r>
    </w:p>
    <w:p w14:paraId="6CD77F3B" w14:textId="77777777" w:rsidR="00A216B0" w:rsidRPr="000C54BC" w:rsidRDefault="00A216B0" w:rsidP="000C54BC">
      <w:pPr>
        <w:spacing w:after="120" w:line="240" w:lineRule="auto"/>
        <w:jc w:val="both"/>
        <w:rPr>
          <w:rFonts w:ascii="Verdana" w:hAnsi="Verdana" w:cstheme="minorHAnsi"/>
          <w:i/>
          <w:iCs/>
          <w:lang w:val="fr-FR"/>
        </w:rPr>
      </w:pPr>
      <w:r w:rsidRPr="000C54BC">
        <w:rPr>
          <w:rFonts w:ascii="Verdana" w:hAnsi="Verdana" w:cstheme="minorHAnsi"/>
          <w:b/>
          <w:i/>
          <w:iCs/>
          <w:lang w:val="fr-FR"/>
        </w:rPr>
        <w:t xml:space="preserve">Art. 6. </w:t>
      </w:r>
      <w:r w:rsidRPr="000C54BC">
        <w:rPr>
          <w:rFonts w:ascii="Verdana" w:hAnsi="Verdana" w:cstheme="minorHAnsi"/>
          <w:i/>
          <w:iCs/>
          <w:lang w:val="fr-FR"/>
        </w:rPr>
        <w:t>Le préleveur ou le laboratoire ne peut pas réaliser de missions en exécution du décret du 27 juin 1996 ou du Code de l’Environnement si :</w:t>
      </w:r>
      <w:r w:rsidRPr="000C54BC">
        <w:rPr>
          <w:rFonts w:ascii="Verdana" w:hAnsi="Verdana" w:cstheme="minorHAnsi"/>
          <w:i/>
          <w:iCs/>
          <w:lang w:val="fr-FR"/>
        </w:rPr>
        <w:tab/>
      </w:r>
    </w:p>
    <w:p w14:paraId="2238FEFC" w14:textId="77777777" w:rsidR="00A216B0" w:rsidRPr="000C54BC" w:rsidRDefault="00A216B0" w:rsidP="000C54BC">
      <w:pPr>
        <w:spacing w:after="120" w:line="240" w:lineRule="auto"/>
        <w:jc w:val="both"/>
        <w:rPr>
          <w:rFonts w:ascii="Verdana" w:hAnsi="Verdana" w:cstheme="minorHAnsi"/>
          <w:i/>
          <w:iCs/>
          <w:lang w:val="fr-FR"/>
        </w:rPr>
      </w:pPr>
      <w:r w:rsidRPr="000C54BC">
        <w:rPr>
          <w:rFonts w:ascii="Verdana" w:hAnsi="Verdana" w:cstheme="minorHAnsi"/>
          <w:i/>
          <w:iCs/>
          <w:lang w:val="fr-FR"/>
        </w:rPr>
        <w:t>1° lui-même ou une personne qui exerce en son sein ou pour son compte, une fonction de direction ou de gestion est liée en ligne directe jusqu’au troisième degré inclus ou en ligne collatérale jusqu’au quatrième degré inclus avec le donneur d’ordre ;</w:t>
      </w:r>
    </w:p>
    <w:p w14:paraId="7F9AC975" w14:textId="77777777" w:rsidR="00A216B0" w:rsidRPr="000C54BC" w:rsidRDefault="00A216B0" w:rsidP="000C54BC">
      <w:pPr>
        <w:spacing w:after="120" w:line="240" w:lineRule="auto"/>
        <w:jc w:val="both"/>
        <w:rPr>
          <w:rFonts w:ascii="Verdana" w:hAnsi="Verdana" w:cstheme="minorHAnsi"/>
          <w:i/>
          <w:iCs/>
          <w:lang w:val="fr-FR"/>
        </w:rPr>
      </w:pPr>
      <w:r w:rsidRPr="000C54BC">
        <w:rPr>
          <w:rFonts w:ascii="Verdana" w:hAnsi="Verdana" w:cstheme="minorHAnsi"/>
          <w:i/>
          <w:iCs/>
          <w:lang w:val="fr-FR"/>
        </w:rPr>
        <w:t>2° lui-même ou une personne qui exerce, pour son compte, une fonction de direction ou de gestion, est, personnellement ou par un intermédiaire, actionnaire, majoritaire ou associé actif du donneur d’ordre ;</w:t>
      </w:r>
    </w:p>
    <w:p w14:paraId="702F8B61" w14:textId="77777777" w:rsidR="00A216B0" w:rsidRPr="000C54BC" w:rsidRDefault="00A216B0" w:rsidP="000C54BC">
      <w:pPr>
        <w:spacing w:after="120" w:line="240" w:lineRule="auto"/>
        <w:jc w:val="both"/>
        <w:rPr>
          <w:rFonts w:ascii="Verdana" w:hAnsi="Verdana" w:cstheme="minorHAnsi"/>
          <w:i/>
          <w:iCs/>
          <w:lang w:val="fr-FR"/>
        </w:rPr>
      </w:pPr>
      <w:r w:rsidRPr="000C54BC">
        <w:rPr>
          <w:rFonts w:ascii="Verdana" w:hAnsi="Verdana" w:cstheme="minorHAnsi"/>
          <w:i/>
          <w:iCs/>
          <w:lang w:val="fr-FR"/>
        </w:rPr>
        <w:t>3° lui-même ou une personne qui exerce, pour son compte, une fonction de direction ou de gestion, exerce, en ligne directe ou en fait, personnellement ou par un intermédiaire, une fonction de direction ou de gestion chez le donneur d’ordre ;</w:t>
      </w:r>
    </w:p>
    <w:p w14:paraId="6B030E6F" w14:textId="77777777" w:rsidR="00A216B0" w:rsidRPr="000C54BC" w:rsidRDefault="00A216B0" w:rsidP="000C54BC">
      <w:pPr>
        <w:spacing w:after="120" w:line="240" w:lineRule="auto"/>
        <w:jc w:val="both"/>
        <w:rPr>
          <w:rFonts w:ascii="Verdana" w:hAnsi="Verdana" w:cstheme="minorHAnsi"/>
          <w:i/>
          <w:iCs/>
          <w:lang w:val="fr-FR"/>
        </w:rPr>
      </w:pPr>
      <w:r w:rsidRPr="000C54BC">
        <w:rPr>
          <w:rFonts w:ascii="Verdana" w:hAnsi="Verdana" w:cstheme="minorHAnsi"/>
          <w:i/>
          <w:iCs/>
          <w:lang w:val="fr-FR"/>
        </w:rPr>
        <w:t>4° ces activités sont, directement ou indirectement, entièrement ou partiellement, contrôlées ou gérées sous quelque forme que ce soit, par le donneur d’ordre.</w:t>
      </w:r>
    </w:p>
    <w:p w14:paraId="6F4D9E73" w14:textId="1A0B2906" w:rsidR="00A216B0" w:rsidRDefault="00A216B0" w:rsidP="000C54BC">
      <w:pPr>
        <w:spacing w:after="120" w:line="240" w:lineRule="auto"/>
        <w:jc w:val="both"/>
        <w:rPr>
          <w:rFonts w:ascii="Verdana" w:hAnsi="Verdana" w:cstheme="minorHAnsi"/>
          <w:lang w:val="fr-FR"/>
        </w:rPr>
      </w:pPr>
      <w:r w:rsidRPr="000C54BC">
        <w:rPr>
          <w:rFonts w:ascii="Verdana" w:hAnsi="Verdana" w:cstheme="minorHAnsi"/>
          <w:i/>
          <w:iCs/>
          <w:lang w:val="fr-FR"/>
        </w:rPr>
        <w:lastRenderedPageBreak/>
        <w:t>Concernant le 4°, par dérogation cette disposition ne s’applique pas aux Organismes d’assainissement agréés</w:t>
      </w:r>
      <w:r w:rsidRPr="000C54BC">
        <w:rPr>
          <w:rFonts w:ascii="Verdana" w:hAnsi="Verdana" w:cstheme="minorHAnsi"/>
          <w:lang w:val="fr-FR"/>
        </w:rPr>
        <w:t>.</w:t>
      </w:r>
    </w:p>
    <w:p w14:paraId="0FC491CC" w14:textId="3EA0EE95" w:rsidR="00FE2D6D" w:rsidRPr="000C54BC" w:rsidRDefault="00257FB0" w:rsidP="000C54BC">
      <w:pPr>
        <w:spacing w:after="120"/>
        <w:jc w:val="center"/>
        <w:rPr>
          <w:rFonts w:ascii="Verdana" w:hAnsi="Verdana"/>
          <w:i/>
          <w:iCs/>
          <w:lang w:val="fr-FR"/>
        </w:rPr>
      </w:pPr>
      <w:r w:rsidRPr="000C54BC">
        <w:rPr>
          <w:rFonts w:ascii="Verdana" w:hAnsi="Verdana" w:cs="Calibri"/>
          <w:b/>
          <w:i/>
          <w:iCs/>
          <w:lang w:val="fr-FR"/>
        </w:rPr>
        <w:t xml:space="preserve">Section </w:t>
      </w:r>
      <w:r w:rsidR="003A4733" w:rsidRPr="000C54BC">
        <w:rPr>
          <w:rFonts w:ascii="Verdana" w:hAnsi="Verdana" w:cs="Calibri"/>
          <w:b/>
          <w:i/>
          <w:iCs/>
          <w:lang w:val="fr-FR"/>
        </w:rPr>
        <w:t>2</w:t>
      </w:r>
      <w:r w:rsidRPr="000C54BC">
        <w:rPr>
          <w:rFonts w:ascii="Verdana" w:hAnsi="Verdana" w:cs="Calibri"/>
          <w:b/>
          <w:i/>
          <w:iCs/>
          <w:lang w:val="fr-FR"/>
        </w:rPr>
        <w:t xml:space="preserve">. </w:t>
      </w:r>
      <w:r w:rsidR="003A4733" w:rsidRPr="000C54BC">
        <w:rPr>
          <w:rFonts w:ascii="Verdana" w:hAnsi="Verdana" w:cs="Calibri"/>
          <w:b/>
          <w:i/>
          <w:iCs/>
          <w:lang w:val="fr-FR"/>
        </w:rPr>
        <w:t>Enregistrement</w:t>
      </w:r>
      <w:r w:rsidRPr="000C54BC">
        <w:rPr>
          <w:rFonts w:ascii="Verdana" w:hAnsi="Verdana" w:cs="Calibri"/>
          <w:b/>
          <w:i/>
          <w:iCs/>
          <w:lang w:val="fr-FR"/>
        </w:rPr>
        <w:t xml:space="preserve"> comme </w:t>
      </w:r>
      <w:r w:rsidR="003A4733" w:rsidRPr="000C54BC">
        <w:rPr>
          <w:rFonts w:ascii="Verdana" w:hAnsi="Verdana" w:cs="Calibri"/>
          <w:b/>
          <w:i/>
          <w:iCs/>
          <w:lang w:val="fr-FR"/>
        </w:rPr>
        <w:t>préleveur</w:t>
      </w:r>
    </w:p>
    <w:p w14:paraId="63F42C34" w14:textId="77777777" w:rsidR="003A4733" w:rsidRPr="000C54BC" w:rsidRDefault="00860909" w:rsidP="000C54BC">
      <w:pPr>
        <w:spacing w:after="120"/>
        <w:jc w:val="center"/>
        <w:rPr>
          <w:rFonts w:ascii="Verdana" w:hAnsi="Verdana" w:cstheme="minorHAnsi"/>
          <w:b/>
          <w:i/>
          <w:iCs/>
          <w:lang w:val="fr-FR"/>
        </w:rPr>
      </w:pPr>
      <w:r w:rsidRPr="000C54BC">
        <w:rPr>
          <w:rFonts w:ascii="Verdana" w:hAnsi="Verdana" w:cstheme="minorHAnsi"/>
          <w:b/>
          <w:i/>
          <w:iCs/>
          <w:lang w:val="fr-FR"/>
        </w:rPr>
        <w:t xml:space="preserve">Sous-section </w:t>
      </w:r>
      <w:r w:rsidR="003A4733" w:rsidRPr="000C54BC">
        <w:rPr>
          <w:rFonts w:ascii="Verdana" w:hAnsi="Verdana" w:cstheme="minorHAnsi"/>
          <w:b/>
          <w:i/>
          <w:iCs/>
          <w:lang w:val="fr-FR"/>
        </w:rPr>
        <w:t>1 Conditions</w:t>
      </w:r>
    </w:p>
    <w:p w14:paraId="7B4BC32D" w14:textId="48DAFC8D"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b/>
          <w:i/>
          <w:iCs/>
          <w:lang w:val="fr-FR" w:eastAsia="fr-BE"/>
        </w:rPr>
        <w:t>Art. 7.</w:t>
      </w:r>
      <w:r w:rsidRPr="000C54BC">
        <w:rPr>
          <w:rFonts w:ascii="Verdana" w:eastAsia="Times New Roman" w:hAnsi="Verdana"/>
          <w:i/>
          <w:iCs/>
          <w:lang w:val="fr-FR" w:eastAsia="fr-BE"/>
        </w:rPr>
        <w:t xml:space="preserve"> § 2. S'il s'agit d'une personne morale, le demandeur d'un enregistrement remplit les conditions suivantes :</w:t>
      </w:r>
    </w:p>
    <w:p w14:paraId="248B964D" w14:textId="4C28CC4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1° avoir été constituée, conformément à la législation belge ou celle d'un autre Etat membre de l'espace économique européen et y avoir son siège social ou son principal siège d'exploitation et justifier d'une activité ayant un lien effectif et durable avec l'économie du pays concerné</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1A11D2AE" w14:textId="5431B0A2"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2° ne pas avoir encouru une condamnation produisant encore ses effets par une décision coulée en force de chose jugée pour une infraction aux législations environnementales régionales, fédérales ou toute autre législation environnementale d'un Etat membre de l'Union européenne</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38CC145C" w14:textId="115225D3"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3° ne compter parmi ses administrateurs, gérants ou personnes ayant le pouvoir d'engager la société, que des personnes qui n'ont pas été condamnées à une privation de leurs droits civils et politiques produisant encore ses effets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0835DB47" w14:textId="1781C381"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4° être en ordre en matière d'obligations sociales et fiscales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1529DBB5" w14:textId="6835FA03"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5° disposer des garanties financières suffisantes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01DE68FA" w14:textId="79C5303C"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6° disposer d'une capacité rédactionnelle suffisante en langue française ou allemande</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4C6DF777" w14:textId="1CD86443"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7° disposer d'au moins un interlocuteur technique chargé d'assurer les contacts avec l'Administration et ses représentants, justifiant des connaissances techniques requises et d'une maîtrise de la langue française</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31BB765C"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8° ne pas être interdit d'accès à un nouvel agrément ou enregistrement en application des articles 10 ou 19.</w:t>
      </w:r>
    </w:p>
    <w:p w14:paraId="7FB88800"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b/>
          <w:i/>
          <w:iCs/>
          <w:lang w:val="fr-FR" w:eastAsia="fr-BE"/>
        </w:rPr>
        <w:t>Art. 8.</w:t>
      </w:r>
      <w:r w:rsidRPr="000C54BC">
        <w:rPr>
          <w:rFonts w:ascii="Verdana" w:eastAsia="Times New Roman" w:hAnsi="Verdana"/>
          <w:bCs/>
          <w:i/>
          <w:iCs/>
          <w:lang w:val="fr-FR" w:eastAsia="fr-BE"/>
        </w:rPr>
        <w:t xml:space="preserve"> </w:t>
      </w:r>
      <w:r w:rsidRPr="000C54BC">
        <w:rPr>
          <w:rFonts w:ascii="Verdana" w:eastAsia="Times New Roman" w:hAnsi="Verdana"/>
          <w:i/>
          <w:iCs/>
          <w:lang w:val="fr-FR" w:eastAsia="fr-BE"/>
        </w:rPr>
        <w:t>La personne physique ou morale qui introduit une demande d'enregistrement en tant que préleveur :</w:t>
      </w:r>
    </w:p>
    <w:p w14:paraId="65466D5F" w14:textId="348B188F"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1° dispose du matériel et des moyens techniques nécessaires à ses missions</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59DEBBA3" w14:textId="573A04F5"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2° dispose du matériel et des moyens informatiques nécessaires à la communication des informations aux laboratoires ou à l'Administration</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50D14C28" w14:textId="67DD1121"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3° dispose d'une capacité rédactionnelle suffisante en langue française ou allemande</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0863829C" w14:textId="26E70EEF"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 xml:space="preserve">4° </w:t>
      </w:r>
      <w:r w:rsidRPr="000C54BC">
        <w:rPr>
          <w:rFonts w:ascii="Verdana" w:eastAsia="Times New Roman" w:hAnsi="Verdana"/>
          <w:b/>
          <w:bCs/>
          <w:i/>
          <w:iCs/>
          <w:lang w:val="fr-FR" w:eastAsia="fr-BE"/>
        </w:rPr>
        <w:t>s'engage à</w:t>
      </w:r>
      <w:r w:rsidRPr="000C54BC">
        <w:rPr>
          <w:rFonts w:ascii="Verdana" w:eastAsia="Times New Roman" w:hAnsi="Verdana"/>
          <w:i/>
          <w:iCs/>
          <w:lang w:val="fr-FR" w:eastAsia="fr-BE"/>
        </w:rPr>
        <w:t xml:space="preserve"> participer ou, </w:t>
      </w:r>
      <w:r w:rsidRPr="000C54BC">
        <w:rPr>
          <w:rFonts w:ascii="Verdana" w:eastAsia="Times New Roman" w:hAnsi="Verdana"/>
          <w:b/>
          <w:bCs/>
          <w:i/>
          <w:iCs/>
          <w:lang w:val="fr-FR" w:eastAsia="fr-BE"/>
        </w:rPr>
        <w:t>s'il s'agit d'une personne morale, à faire participer les personnes physiques chargées des prélèvements,</w:t>
      </w:r>
      <w:r w:rsidRPr="000C54BC">
        <w:rPr>
          <w:rFonts w:ascii="Verdana" w:eastAsia="Times New Roman" w:hAnsi="Verdana"/>
          <w:i/>
          <w:iCs/>
          <w:lang w:val="fr-FR" w:eastAsia="fr-BE"/>
        </w:rPr>
        <w:t xml:space="preserve"> à tous les </w:t>
      </w:r>
      <w:r w:rsidRPr="000C54BC">
        <w:rPr>
          <w:rFonts w:ascii="Verdana" w:eastAsia="Times New Roman" w:hAnsi="Verdana"/>
          <w:i/>
          <w:iCs/>
          <w:lang w:val="fr-FR" w:eastAsia="fr-BE"/>
        </w:rPr>
        <w:lastRenderedPageBreak/>
        <w:t>modules de formation organisés directement par l'ISSeP ou à sa demande sur les méthodes de prélèvement, d'échantillonnage, de conditionnement et de conservation des échantillons décrites dans le CWEA ou d'autres documents techniques en rapport avec le décret du 27 juin 1996</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6C96599C" w14:textId="5EB979E9" w:rsidR="003A4733" w:rsidRPr="000C54BC" w:rsidRDefault="003A4733" w:rsidP="000C54BC">
      <w:pPr>
        <w:spacing w:before="100" w:beforeAutospacing="1" w:after="120" w:line="240" w:lineRule="auto"/>
        <w:jc w:val="both"/>
        <w:rPr>
          <w:rFonts w:ascii="Verdana" w:eastAsia="Times New Roman" w:hAnsi="Verdana"/>
          <w:lang w:val="fr-FR" w:eastAsia="fr-BE"/>
        </w:rPr>
      </w:pPr>
      <w:r w:rsidRPr="000C54BC">
        <w:rPr>
          <w:rFonts w:ascii="Verdana" w:eastAsia="Times New Roman" w:hAnsi="Verdana"/>
          <w:i/>
          <w:iCs/>
          <w:lang w:val="fr-FR" w:eastAsia="fr-BE"/>
        </w:rPr>
        <w:t>5° dispose d'une assurance couvrant sa responsabilité civile professionnelle à concurrence d'un montant suffisant au regard de l'ensemble des activités couvertes par l'enregistrement.</w:t>
      </w:r>
      <w:r w:rsidR="00A1771B">
        <w:rPr>
          <w:rFonts w:ascii="Verdana" w:eastAsia="Times New Roman" w:hAnsi="Verdana"/>
          <w:lang w:val="fr-FR" w:eastAsia="fr-BE"/>
        </w:rPr>
        <w:t> ».</w:t>
      </w:r>
    </w:p>
    <w:p w14:paraId="7981B09C"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p>
    <w:p w14:paraId="031A07DE" w14:textId="75FDA077" w:rsidR="00860909" w:rsidRPr="000C54BC" w:rsidRDefault="00A1771B" w:rsidP="000C54BC">
      <w:pPr>
        <w:spacing w:after="120"/>
        <w:jc w:val="center"/>
        <w:rPr>
          <w:rFonts w:ascii="Verdana" w:hAnsi="Verdana" w:cstheme="minorHAnsi"/>
          <w:b/>
          <w:i/>
          <w:iCs/>
          <w:lang w:val="fr-FR"/>
        </w:rPr>
      </w:pPr>
      <w:r>
        <w:rPr>
          <w:rFonts w:ascii="Verdana" w:hAnsi="Verdana" w:cstheme="minorHAnsi"/>
          <w:bCs/>
          <w:lang w:val="fr-FR"/>
        </w:rPr>
        <w:t>« </w:t>
      </w:r>
      <w:r w:rsidR="003A4733" w:rsidRPr="000C54BC">
        <w:rPr>
          <w:rFonts w:ascii="Verdana" w:hAnsi="Verdana" w:cstheme="minorHAnsi"/>
          <w:b/>
          <w:i/>
          <w:iCs/>
          <w:lang w:val="fr-FR"/>
        </w:rPr>
        <w:t>Sous-section 3</w:t>
      </w:r>
      <w:r w:rsidR="00860909" w:rsidRPr="000C54BC">
        <w:rPr>
          <w:rFonts w:ascii="Verdana" w:hAnsi="Verdana" w:cstheme="minorHAnsi"/>
          <w:b/>
          <w:i/>
          <w:iCs/>
          <w:lang w:val="fr-FR"/>
        </w:rPr>
        <w:t xml:space="preserve">. </w:t>
      </w:r>
      <w:r w:rsidR="003A4733" w:rsidRPr="000C54BC">
        <w:rPr>
          <w:rFonts w:ascii="Verdana" w:hAnsi="Verdana" w:cstheme="minorHAnsi"/>
          <w:b/>
          <w:i/>
          <w:iCs/>
          <w:lang w:val="fr-FR"/>
        </w:rPr>
        <w:t>S</w:t>
      </w:r>
      <w:r w:rsidR="00860909" w:rsidRPr="000C54BC">
        <w:rPr>
          <w:rFonts w:ascii="Verdana" w:hAnsi="Verdana" w:cstheme="minorHAnsi"/>
          <w:b/>
          <w:i/>
          <w:iCs/>
          <w:lang w:val="fr-FR"/>
        </w:rPr>
        <w:t>uspension et retrait de l’</w:t>
      </w:r>
      <w:r w:rsidR="003A4733" w:rsidRPr="000C54BC">
        <w:rPr>
          <w:rFonts w:ascii="Verdana" w:hAnsi="Verdana" w:cstheme="minorHAnsi"/>
          <w:b/>
          <w:i/>
          <w:iCs/>
          <w:lang w:val="fr-FR"/>
        </w:rPr>
        <w:t>enregistre</w:t>
      </w:r>
      <w:r w:rsidR="00860909" w:rsidRPr="000C54BC">
        <w:rPr>
          <w:rFonts w:ascii="Verdana" w:hAnsi="Verdana" w:cstheme="minorHAnsi"/>
          <w:b/>
          <w:i/>
          <w:iCs/>
          <w:lang w:val="fr-FR"/>
        </w:rPr>
        <w:t>ment</w:t>
      </w:r>
    </w:p>
    <w:p w14:paraId="7C95FCFC"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b/>
          <w:i/>
          <w:iCs/>
          <w:lang w:val="fr-FR" w:eastAsia="fr-BE"/>
        </w:rPr>
        <w:t>Art. 10</w:t>
      </w:r>
      <w:r w:rsidRPr="000C54BC">
        <w:rPr>
          <w:rFonts w:ascii="Verdana" w:eastAsia="Times New Roman" w:hAnsi="Verdana"/>
          <w:bCs/>
          <w:i/>
          <w:iCs/>
          <w:lang w:val="fr-FR" w:eastAsia="fr-BE"/>
        </w:rPr>
        <w:t xml:space="preserve">. </w:t>
      </w:r>
      <w:r w:rsidRPr="000C54BC">
        <w:rPr>
          <w:rFonts w:ascii="Verdana" w:eastAsia="Times New Roman" w:hAnsi="Verdana"/>
          <w:i/>
          <w:iCs/>
          <w:lang w:val="fr-FR" w:eastAsia="fr-BE"/>
        </w:rPr>
        <w:t>§ 1</w:t>
      </w:r>
      <w:r w:rsidRPr="000C54BC">
        <w:rPr>
          <w:rFonts w:ascii="Verdana" w:eastAsia="Times New Roman" w:hAnsi="Verdana"/>
          <w:i/>
          <w:iCs/>
          <w:vertAlign w:val="superscript"/>
          <w:lang w:val="fr-FR" w:eastAsia="fr-BE"/>
        </w:rPr>
        <w:t>er</w:t>
      </w:r>
      <w:r w:rsidRPr="000C54BC">
        <w:rPr>
          <w:rFonts w:ascii="Verdana" w:eastAsia="Times New Roman" w:hAnsi="Verdana"/>
          <w:i/>
          <w:iCs/>
          <w:lang w:val="fr-FR" w:eastAsia="fr-BE"/>
        </w:rPr>
        <w:t>. L'enregistrement peut être suspendu ou retiré par l'Administration si :</w:t>
      </w:r>
    </w:p>
    <w:p w14:paraId="21174975" w14:textId="5EC2238E" w:rsidR="003A4733" w:rsidRPr="000C54BC" w:rsidRDefault="003A4733" w:rsidP="000C54BC">
      <w:pPr>
        <w:spacing w:before="100" w:beforeAutospacing="1" w:after="120" w:line="240" w:lineRule="auto"/>
        <w:jc w:val="both"/>
        <w:rPr>
          <w:rFonts w:ascii="Verdana" w:eastAsia="Times New Roman" w:hAnsi="Verdana"/>
          <w:b/>
          <w:bCs/>
          <w:i/>
          <w:iCs/>
          <w:lang w:val="fr-FR" w:eastAsia="fr-BE"/>
        </w:rPr>
      </w:pPr>
      <w:r w:rsidRPr="000C54BC">
        <w:rPr>
          <w:rFonts w:ascii="Verdana" w:eastAsia="Times New Roman" w:hAnsi="Verdana"/>
          <w:b/>
          <w:bCs/>
          <w:i/>
          <w:iCs/>
          <w:lang w:val="fr-FR" w:eastAsia="fr-BE"/>
        </w:rPr>
        <w:t>1° les conditions de l'enregistrement ne sont plus remplies et en particulier, si une des règles visées aux articles 6 et 25 ne sont pas respectées</w:t>
      </w:r>
      <w:r w:rsidR="001962F5" w:rsidRPr="000C54BC">
        <w:rPr>
          <w:rFonts w:ascii="Verdana" w:eastAsia="Times New Roman" w:hAnsi="Verdana"/>
          <w:b/>
          <w:bCs/>
          <w:i/>
          <w:iCs/>
          <w:lang w:val="fr-FR" w:eastAsia="fr-BE"/>
        </w:rPr>
        <w:t xml:space="preserve"> </w:t>
      </w:r>
      <w:r w:rsidRPr="000C54BC">
        <w:rPr>
          <w:rFonts w:ascii="Verdana" w:eastAsia="Times New Roman" w:hAnsi="Verdana"/>
          <w:b/>
          <w:bCs/>
          <w:i/>
          <w:iCs/>
          <w:lang w:val="fr-FR" w:eastAsia="fr-BE"/>
        </w:rPr>
        <w:t>;</w:t>
      </w:r>
    </w:p>
    <w:p w14:paraId="1569D55D" w14:textId="58DAEDA1"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2° les prestations fournies par le titulaire de l'enregistrement sont considérées par l'Administration comme de qualité manifestement insuffisante</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182B0BAE" w14:textId="61DB1AAB"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3° un procès-verbal constate une infraction à la loi du 22 juillet 1974 sur les déchets toxiques, au décret du 27 juin 1996, ou à ses arrêtés d'exécution</w:t>
      </w:r>
      <w:r w:rsidR="001962F5" w:rsidRPr="000C54BC">
        <w:rPr>
          <w:rFonts w:ascii="Verdana" w:eastAsia="Times New Roman" w:hAnsi="Verdana"/>
          <w:i/>
          <w:iCs/>
          <w:lang w:val="fr-FR" w:eastAsia="fr-BE"/>
        </w:rPr>
        <w:t xml:space="preserve"> </w:t>
      </w:r>
      <w:r w:rsidRPr="000C54BC">
        <w:rPr>
          <w:rFonts w:ascii="Verdana" w:eastAsia="Times New Roman" w:hAnsi="Verdana"/>
          <w:i/>
          <w:iCs/>
          <w:lang w:val="fr-FR" w:eastAsia="fr-BE"/>
        </w:rPr>
        <w:t>;</w:t>
      </w:r>
    </w:p>
    <w:p w14:paraId="466BE335"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4° le préleveur ne suit pas les modalités visées dans le CWEA.</w:t>
      </w:r>
    </w:p>
    <w:p w14:paraId="33F84FA8"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 2. L'Administration notifie au préleveur par courrier ayant date certaine, son intention de le sanctionner en précisant les éléments qui le justifient.</w:t>
      </w:r>
    </w:p>
    <w:p w14:paraId="5814ACFB"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Le préleveur peut faire valoir ses observations par écrit dans un délai de trente jours à dater de la notification par l'Administration de son intention de le sanctionner et, s'il le souhaite, sa demande d'être entendu.</w:t>
      </w:r>
    </w:p>
    <w:p w14:paraId="2C3D07EE"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 3. L'Administration envoie sa décision de suspension ou de retrait dans un délai de soixante jours à dater de la notification, faite en application du paragraphe 1er.</w:t>
      </w:r>
    </w:p>
    <w:p w14:paraId="3C65FAC5"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En cas d'urgence spécialement motivée, et pour autant que l'audition du titulaire soit de nature à causer un retard préjudiciable à la sécurité publique, l'enregistrement peut être suspendu immédiatement, sans audition préalable de son titulaire.</w:t>
      </w:r>
    </w:p>
    <w:p w14:paraId="2F523215" w14:textId="77777777" w:rsidR="003A4733" w:rsidRPr="000C54BC" w:rsidRDefault="003A4733" w:rsidP="000C54BC">
      <w:pPr>
        <w:spacing w:before="100" w:beforeAutospacing="1" w:after="120" w:line="240" w:lineRule="auto"/>
        <w:jc w:val="both"/>
        <w:rPr>
          <w:rFonts w:ascii="Verdana" w:eastAsia="Times New Roman" w:hAnsi="Verdana"/>
          <w:b/>
          <w:i/>
          <w:iCs/>
          <w:lang w:val="fr-FR" w:eastAsia="fr-BE"/>
        </w:rPr>
      </w:pPr>
      <w:r w:rsidRPr="000C54BC">
        <w:rPr>
          <w:rFonts w:ascii="Verdana" w:eastAsia="Times New Roman" w:hAnsi="Verdana"/>
          <w:i/>
          <w:iCs/>
          <w:lang w:val="fr-FR" w:eastAsia="fr-BE"/>
        </w:rPr>
        <w:t>En cas de suspension, l'Administration en précise la durée. Celle-ci ne peut pas excéder trois mois.</w:t>
      </w:r>
    </w:p>
    <w:p w14:paraId="7F581349" w14:textId="512018B0" w:rsidR="003A4733" w:rsidRPr="000C54BC" w:rsidRDefault="003A4733" w:rsidP="000C54BC">
      <w:pPr>
        <w:spacing w:before="100" w:beforeAutospacing="1" w:after="120" w:line="240" w:lineRule="auto"/>
        <w:jc w:val="both"/>
        <w:rPr>
          <w:rFonts w:ascii="Verdana" w:eastAsia="Times New Roman" w:hAnsi="Verdana"/>
          <w:b/>
          <w:lang w:val="fr-FR" w:eastAsia="fr-BE"/>
        </w:rPr>
      </w:pPr>
      <w:r w:rsidRPr="000C54BC">
        <w:rPr>
          <w:rFonts w:ascii="Verdana" w:eastAsia="Times New Roman" w:hAnsi="Verdana"/>
          <w:i/>
          <w:iCs/>
          <w:lang w:val="fr-FR" w:eastAsia="fr-BE"/>
        </w:rPr>
        <w:t>En cas de retrait, aucune nouvelle demande d'enregistrement ne peut être formulée dans un délai de six mois à dater du retrait</w:t>
      </w:r>
      <w:r w:rsidRPr="000C54BC">
        <w:rPr>
          <w:rFonts w:ascii="Verdana" w:eastAsia="Times New Roman" w:hAnsi="Verdana"/>
          <w:lang w:val="fr-FR" w:eastAsia="fr-BE"/>
        </w:rPr>
        <w:t>.</w:t>
      </w:r>
      <w:r w:rsidR="0092455E">
        <w:rPr>
          <w:rFonts w:ascii="Verdana" w:eastAsia="Times New Roman" w:hAnsi="Verdana"/>
          <w:lang w:val="fr-FR" w:eastAsia="fr-BE"/>
        </w:rPr>
        <w:t> ».</w:t>
      </w:r>
    </w:p>
    <w:p w14:paraId="57C71EE1" w14:textId="77777777" w:rsidR="00E66527" w:rsidRPr="00B73315" w:rsidRDefault="00E66527" w:rsidP="000C54BC">
      <w:pPr>
        <w:spacing w:after="120"/>
        <w:rPr>
          <w:rFonts w:ascii="Verdana" w:eastAsia="Times New Roman" w:hAnsi="Verdana" w:cs="Times New Roman"/>
          <w:lang w:eastAsia="fr-BE"/>
        </w:rPr>
      </w:pPr>
    </w:p>
    <w:sectPr w:rsidR="00E66527" w:rsidRPr="00B73315" w:rsidSect="006568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F397" w14:textId="77777777" w:rsidR="001A3464" w:rsidRDefault="001A3464" w:rsidP="00962D08">
      <w:pPr>
        <w:spacing w:after="0" w:line="240" w:lineRule="auto"/>
      </w:pPr>
      <w:r>
        <w:separator/>
      </w:r>
    </w:p>
  </w:endnote>
  <w:endnote w:type="continuationSeparator" w:id="0">
    <w:p w14:paraId="77734E8C" w14:textId="77777777" w:rsidR="001A3464" w:rsidRDefault="001A3464" w:rsidP="0096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6595" w14:textId="57E019A1" w:rsidR="00704C2B" w:rsidRPr="000C54BC" w:rsidRDefault="0034251A" w:rsidP="000C54BC">
    <w:pPr>
      <w:pStyle w:val="Pieddepage"/>
      <w:jc w:val="both"/>
      <w:rPr>
        <w:rFonts w:ascii="Verdana" w:hAnsi="Verdana"/>
        <w:sz w:val="18"/>
        <w:szCs w:val="18"/>
      </w:rPr>
    </w:pPr>
    <w:r w:rsidRPr="000C54BC">
      <w:rPr>
        <w:rFonts w:ascii="Verdana" w:hAnsi="Verdana"/>
        <w:sz w:val="18"/>
        <w:szCs w:val="18"/>
      </w:rPr>
      <w:t>Formulaire de demande d’</w:t>
    </w:r>
    <w:r w:rsidR="00704C2B" w:rsidRPr="000C54BC">
      <w:rPr>
        <w:rFonts w:ascii="Verdana" w:hAnsi="Verdana"/>
        <w:sz w:val="18"/>
        <w:szCs w:val="18"/>
      </w:rPr>
      <w:t>enregistre</w:t>
    </w:r>
    <w:r w:rsidR="00B73315" w:rsidRPr="000C54BC">
      <w:rPr>
        <w:rFonts w:ascii="Verdana" w:hAnsi="Verdana"/>
        <w:sz w:val="18"/>
        <w:szCs w:val="18"/>
      </w:rPr>
      <w:t>ment en tant que préleveur d’échantillons de déchets</w:t>
    </w:r>
    <w:r w:rsidRPr="000C54BC">
      <w:rPr>
        <w:rFonts w:ascii="Verdana" w:hAnsi="Verdana"/>
        <w:sz w:val="18"/>
        <w:szCs w:val="18"/>
      </w:rPr>
      <w:t xml:space="preserve"> (</w:t>
    </w:r>
    <w:bookmarkStart w:id="3" w:name="_Hlk67579449"/>
    <w:r w:rsidR="00B73315" w:rsidRPr="000C54BC">
      <w:rPr>
        <w:rFonts w:ascii="Verdana" w:hAnsi="Verdana"/>
        <w:sz w:val="18"/>
        <w:szCs w:val="18"/>
      </w:rPr>
      <w:t>arrêté du Gouvernement wallon du</w:t>
    </w:r>
    <w:bookmarkEnd w:id="3"/>
    <w:r w:rsidRPr="000C54BC">
      <w:rPr>
        <w:rFonts w:ascii="Verdana" w:hAnsi="Verdana"/>
        <w:sz w:val="18"/>
        <w:szCs w:val="18"/>
      </w:rPr>
      <w:t xml:space="preserve"> 11 avril 2019)</w:t>
    </w:r>
    <w:r w:rsidR="00B73315" w:rsidRPr="000C54BC">
      <w:rPr>
        <w:rFonts w:ascii="Verdana" w:hAnsi="Verdana"/>
        <w:sz w:val="18"/>
        <w:szCs w:val="18"/>
      </w:rPr>
      <w:t xml:space="preserve"> </w:t>
    </w:r>
    <w:bookmarkStart w:id="4" w:name="_Hlk67579458"/>
    <w:r w:rsidR="00B73315" w:rsidRPr="000C54BC">
      <w:rPr>
        <w:rFonts w:ascii="Verdana" w:hAnsi="Verdana"/>
        <w:sz w:val="18"/>
        <w:szCs w:val="18"/>
      </w:rPr>
      <w:t>établissant les conditions d’enregistrement des préleveurs d’échantillons de déchets et les conditions d’agrément des laboratoires d’analyse des déchets</w:t>
    </w:r>
    <w:bookmarkEnd w:id="4"/>
    <w:r w:rsidRPr="000C54BC">
      <w:rPr>
        <w:rFonts w:ascii="Verdana" w:hAnsi="Verdana"/>
        <w:sz w:val="18"/>
        <w:szCs w:val="18"/>
      </w:rPr>
      <w:t xml:space="preserve">. </w:t>
    </w:r>
  </w:p>
  <w:p w14:paraId="6E668C9F" w14:textId="3F44C9B0" w:rsidR="00F37088" w:rsidRPr="000C54BC" w:rsidRDefault="00704C2B" w:rsidP="000C54BC">
    <w:pPr>
      <w:pStyle w:val="Pieddepage"/>
      <w:jc w:val="both"/>
      <w:rPr>
        <w:rFonts w:ascii="Verdana" w:hAnsi="Verdana"/>
        <w:sz w:val="18"/>
        <w:szCs w:val="18"/>
      </w:rPr>
    </w:pPr>
    <w:r w:rsidRPr="000C54BC">
      <w:rPr>
        <w:rFonts w:ascii="Verdana" w:hAnsi="Verdana"/>
        <w:sz w:val="18"/>
        <w:szCs w:val="18"/>
      </w:rPr>
      <w:t>Annexe 6</w:t>
    </w:r>
    <w:r w:rsidR="0034251A" w:rsidRPr="000C54BC">
      <w:rPr>
        <w:rFonts w:ascii="Verdana" w:hAnsi="Verdana"/>
        <w:sz w:val="18"/>
        <w:szCs w:val="18"/>
      </w:rPr>
      <w:t>_Modèle de déclaration sur l’honneur</w:t>
    </w:r>
  </w:p>
  <w:p w14:paraId="4CFA467E" w14:textId="7F208ECE" w:rsidR="00704C2B" w:rsidRPr="000C54BC" w:rsidRDefault="00704C2B" w:rsidP="000C54BC">
    <w:pPr>
      <w:pStyle w:val="Pieddepage"/>
      <w:jc w:val="both"/>
      <w:rPr>
        <w:rFonts w:ascii="Verdana" w:hAnsi="Verdana"/>
        <w:sz w:val="18"/>
        <w:szCs w:val="18"/>
      </w:rPr>
    </w:pPr>
    <w:r w:rsidRPr="000C54BC">
      <w:rPr>
        <w:rFonts w:ascii="Verdana" w:hAnsi="Verdana"/>
        <w:sz w:val="18"/>
        <w:szCs w:val="18"/>
      </w:rPr>
      <w:t>Enregistrement d’une personne morale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D5AE" w14:textId="77777777" w:rsidR="001A3464" w:rsidRDefault="001A3464" w:rsidP="00962D08">
      <w:pPr>
        <w:spacing w:after="0" w:line="240" w:lineRule="auto"/>
      </w:pPr>
      <w:r>
        <w:separator/>
      </w:r>
    </w:p>
  </w:footnote>
  <w:footnote w:type="continuationSeparator" w:id="0">
    <w:p w14:paraId="2CD41430" w14:textId="77777777" w:rsidR="001A3464" w:rsidRDefault="001A3464" w:rsidP="00962D08">
      <w:pPr>
        <w:spacing w:after="0" w:line="240" w:lineRule="auto"/>
      </w:pPr>
      <w:r>
        <w:continuationSeparator/>
      </w:r>
    </w:p>
  </w:footnote>
  <w:footnote w:id="1">
    <w:p w14:paraId="5E4240C5" w14:textId="088E7D25" w:rsidR="005F13B9" w:rsidRPr="000C54BC" w:rsidRDefault="005F13B9" w:rsidP="000C54BC">
      <w:pPr>
        <w:pStyle w:val="Notedebasdepage"/>
        <w:jc w:val="both"/>
        <w:rPr>
          <w:rFonts w:ascii="Verdana" w:hAnsi="Verdana"/>
          <w:sz w:val="18"/>
          <w:szCs w:val="18"/>
        </w:rPr>
      </w:pPr>
      <w:r w:rsidRPr="000C54BC">
        <w:rPr>
          <w:rStyle w:val="Appelnotedebasdep"/>
          <w:rFonts w:ascii="Verdana" w:hAnsi="Verdana"/>
          <w:sz w:val="18"/>
          <w:szCs w:val="18"/>
        </w:rPr>
        <w:footnoteRef/>
      </w:r>
      <w:r w:rsidRPr="000C54BC">
        <w:rPr>
          <w:rFonts w:ascii="Verdana" w:hAnsi="Verdana"/>
          <w:sz w:val="18"/>
          <w:szCs w:val="18"/>
        </w:rPr>
        <w:t xml:space="preserve"> </w:t>
      </w:r>
      <w:bookmarkStart w:id="1" w:name="_Hlk67579403"/>
      <w:r w:rsidRPr="000C54BC">
        <w:rPr>
          <w:rFonts w:ascii="Verdana" w:hAnsi="Verdana"/>
          <w:sz w:val="18"/>
          <w:szCs w:val="18"/>
        </w:rPr>
        <w:t>Seuls font foi les textes publiés au Moniteur belge.</w:t>
      </w:r>
      <w:bookmarkEnd w:id="1"/>
    </w:p>
  </w:footnote>
  <w:footnote w:id="2">
    <w:p w14:paraId="1D612E9D" w14:textId="3DCB3BB2" w:rsidR="005F13B9" w:rsidRDefault="005F13B9" w:rsidP="000C54BC">
      <w:pPr>
        <w:pStyle w:val="Notedebasdepage"/>
        <w:jc w:val="both"/>
      </w:pPr>
      <w:r w:rsidRPr="000C54BC">
        <w:rPr>
          <w:rStyle w:val="Appelnotedebasdep"/>
          <w:rFonts w:ascii="Verdana" w:hAnsi="Verdana"/>
          <w:sz w:val="18"/>
          <w:szCs w:val="18"/>
        </w:rPr>
        <w:footnoteRef/>
      </w:r>
      <w:r w:rsidRPr="000C54BC">
        <w:rPr>
          <w:rFonts w:ascii="Verdana" w:hAnsi="Verdana"/>
          <w:sz w:val="18"/>
          <w:szCs w:val="18"/>
        </w:rPr>
        <w:t xml:space="preserve"> </w:t>
      </w:r>
      <w:bookmarkStart w:id="2" w:name="_Hlk67579413"/>
      <w:r w:rsidRPr="000C54BC">
        <w:rPr>
          <w:rFonts w:ascii="Verdana" w:hAnsi="Verdana"/>
          <w:sz w:val="18"/>
          <w:szCs w:val="18"/>
        </w:rPr>
        <w:t>Les présents extraits -</w:t>
      </w:r>
      <w:r w:rsidR="00BF5918">
        <w:rPr>
          <w:rFonts w:ascii="Verdana" w:hAnsi="Verdana"/>
          <w:sz w:val="18"/>
          <w:szCs w:val="18"/>
        </w:rPr>
        <w:t xml:space="preserve"> </w:t>
      </w:r>
      <w:r w:rsidRPr="000C54BC">
        <w:rPr>
          <w:rFonts w:ascii="Verdana" w:hAnsi="Verdana"/>
          <w:sz w:val="18"/>
          <w:szCs w:val="18"/>
        </w:rPr>
        <w:t>et l’ordre dans lequel ils sont présentés</w:t>
      </w:r>
      <w:r w:rsidR="00BF5918">
        <w:rPr>
          <w:rFonts w:ascii="Verdana" w:hAnsi="Verdana"/>
          <w:sz w:val="18"/>
          <w:szCs w:val="18"/>
        </w:rPr>
        <w:t xml:space="preserve"> </w:t>
      </w:r>
      <w:r w:rsidRPr="000C54BC">
        <w:rPr>
          <w:rFonts w:ascii="Verdana" w:hAnsi="Verdana"/>
          <w:sz w:val="18"/>
          <w:szCs w:val="18"/>
        </w:rPr>
        <w:t xml:space="preserve">- </w:t>
      </w:r>
      <w:r w:rsidR="00BF5918">
        <w:rPr>
          <w:rFonts w:ascii="Verdana" w:hAnsi="Verdana"/>
          <w:sz w:val="18"/>
          <w:szCs w:val="18"/>
        </w:rPr>
        <w:t>reproduisent</w:t>
      </w:r>
      <w:r w:rsidRPr="000C54BC">
        <w:rPr>
          <w:rFonts w:ascii="Verdana" w:hAnsi="Verdana"/>
          <w:sz w:val="18"/>
          <w:szCs w:val="18"/>
        </w:rPr>
        <w:t xml:space="preserve"> </w:t>
      </w:r>
      <w:r w:rsidR="00BF5918">
        <w:rPr>
          <w:rFonts w:ascii="Verdana" w:hAnsi="Verdana"/>
          <w:sz w:val="18"/>
          <w:szCs w:val="18"/>
        </w:rPr>
        <w:t>les</w:t>
      </w:r>
      <w:r w:rsidRPr="000C54BC">
        <w:rPr>
          <w:rFonts w:ascii="Verdana" w:hAnsi="Verdana"/>
          <w:sz w:val="18"/>
          <w:szCs w:val="18"/>
        </w:rPr>
        <w:t xml:space="preserve"> dispositions de l’</w:t>
      </w:r>
      <w:r w:rsidR="00BF5918">
        <w:rPr>
          <w:rFonts w:ascii="Verdana" w:hAnsi="Verdana"/>
          <w:sz w:val="18"/>
          <w:szCs w:val="18"/>
        </w:rPr>
        <w:t>arrêté du Gouvernement wallon du 11 avril 19</w:t>
      </w:r>
      <w:r w:rsidRPr="000C54BC">
        <w:rPr>
          <w:rFonts w:ascii="Verdana" w:hAnsi="Verdana"/>
          <w:sz w:val="18"/>
          <w:szCs w:val="18"/>
        </w:rPr>
        <w:t xml:space="preserve"> auxquelles le demandeur doit particulièrement prêter attention. Cette sélection ne dispense bien évidemment pas du respect des autres dispositions </w:t>
      </w:r>
      <w:r w:rsidR="004808C2">
        <w:rPr>
          <w:rFonts w:ascii="Verdana" w:hAnsi="Verdana"/>
          <w:sz w:val="18"/>
          <w:szCs w:val="18"/>
        </w:rPr>
        <w:t xml:space="preserve">légales et </w:t>
      </w:r>
      <w:r w:rsidR="00BF5918">
        <w:rPr>
          <w:rFonts w:ascii="Verdana" w:hAnsi="Verdana"/>
          <w:sz w:val="18"/>
          <w:szCs w:val="18"/>
        </w:rPr>
        <w:t>règlementaires</w:t>
      </w:r>
      <w:r w:rsidRPr="000C54BC">
        <w:rPr>
          <w:rFonts w:ascii="Verdana" w:hAnsi="Verdana"/>
          <w:sz w:val="18"/>
          <w:szCs w:val="18"/>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123921"/>
      <w:docPartObj>
        <w:docPartGallery w:val="Page Numbers (Top of Page)"/>
        <w:docPartUnique/>
      </w:docPartObj>
    </w:sdtPr>
    <w:sdtEndPr/>
    <w:sdtContent>
      <w:p w14:paraId="1ADFF3EB" w14:textId="59E0DD37" w:rsidR="0034251A" w:rsidRDefault="0034251A">
        <w:pPr>
          <w:pStyle w:val="En-tte"/>
          <w:jc w:val="right"/>
        </w:pPr>
        <w:r>
          <w:fldChar w:fldCharType="begin"/>
        </w:r>
        <w:r>
          <w:instrText>PAGE   \* MERGEFORMAT</w:instrText>
        </w:r>
        <w:r>
          <w:fldChar w:fldCharType="separate"/>
        </w:r>
        <w:r>
          <w:rPr>
            <w:lang w:val="fr-FR"/>
          </w:rPr>
          <w:t>2</w:t>
        </w:r>
        <w:r>
          <w:fldChar w:fldCharType="end"/>
        </w:r>
      </w:p>
    </w:sdtContent>
  </w:sdt>
  <w:p w14:paraId="65322B52" w14:textId="77777777" w:rsidR="0034251A" w:rsidRDefault="003425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084"/>
    <w:multiLevelType w:val="hybridMultilevel"/>
    <w:tmpl w:val="86C482BE"/>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B178E6"/>
    <w:multiLevelType w:val="hybridMultilevel"/>
    <w:tmpl w:val="7276BA10"/>
    <w:lvl w:ilvl="0" w:tplc="94784B00">
      <w:start w:val="1"/>
      <w:numFmt w:val="lowerLetter"/>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D65DCB"/>
    <w:multiLevelType w:val="multilevel"/>
    <w:tmpl w:val="00505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D5FC9"/>
    <w:multiLevelType w:val="hybridMultilevel"/>
    <w:tmpl w:val="298A10C4"/>
    <w:lvl w:ilvl="0" w:tplc="3578A9A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27E28B5"/>
    <w:multiLevelType w:val="hybridMultilevel"/>
    <w:tmpl w:val="7A741C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F75E8"/>
    <w:multiLevelType w:val="hybridMultilevel"/>
    <w:tmpl w:val="C598F76E"/>
    <w:lvl w:ilvl="0" w:tplc="31200D0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A52D52"/>
    <w:multiLevelType w:val="hybridMultilevel"/>
    <w:tmpl w:val="32E84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9C04C9"/>
    <w:multiLevelType w:val="hybridMultilevel"/>
    <w:tmpl w:val="64BAA074"/>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E96E50"/>
    <w:multiLevelType w:val="hybridMultilevel"/>
    <w:tmpl w:val="40823612"/>
    <w:lvl w:ilvl="0" w:tplc="1DBABB6A">
      <w:start w:val="5"/>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2"/>
  </w:num>
  <w:num w:numId="5">
    <w:abstractNumId w:val="4"/>
  </w:num>
  <w:num w:numId="6">
    <w:abstractNumId w:val="5"/>
  </w:num>
  <w:num w:numId="7">
    <w:abstractNumId w:val="11"/>
  </w:num>
  <w:num w:numId="8">
    <w:abstractNumId w:val="1"/>
  </w:num>
  <w:num w:numId="9">
    <w:abstractNumId w:val="0"/>
  </w:num>
  <w:num w:numId="10">
    <w:abstractNumId w:val="14"/>
  </w:num>
  <w:num w:numId="11">
    <w:abstractNumId w:val="13"/>
  </w:num>
  <w:num w:numId="12">
    <w:abstractNumId w:val="15"/>
  </w:num>
  <w:num w:numId="13">
    <w:abstractNumId w:val="3"/>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5"/>
    <w:rsid w:val="000021B8"/>
    <w:rsid w:val="00006AC0"/>
    <w:rsid w:val="0000793D"/>
    <w:rsid w:val="000113DD"/>
    <w:rsid w:val="0001203B"/>
    <w:rsid w:val="00013A64"/>
    <w:rsid w:val="000170E7"/>
    <w:rsid w:val="00040A4B"/>
    <w:rsid w:val="000539DC"/>
    <w:rsid w:val="00065128"/>
    <w:rsid w:val="00071E51"/>
    <w:rsid w:val="00077131"/>
    <w:rsid w:val="00082409"/>
    <w:rsid w:val="00090245"/>
    <w:rsid w:val="000950ED"/>
    <w:rsid w:val="000B3175"/>
    <w:rsid w:val="000B3204"/>
    <w:rsid w:val="000B4E1B"/>
    <w:rsid w:val="000C2322"/>
    <w:rsid w:val="000C46A7"/>
    <w:rsid w:val="000C4845"/>
    <w:rsid w:val="000C54BC"/>
    <w:rsid w:val="000D10B1"/>
    <w:rsid w:val="000E2BEE"/>
    <w:rsid w:val="000E64F4"/>
    <w:rsid w:val="000F2C3E"/>
    <w:rsid w:val="00106836"/>
    <w:rsid w:val="00122C6C"/>
    <w:rsid w:val="00136CDD"/>
    <w:rsid w:val="001378DF"/>
    <w:rsid w:val="0014084F"/>
    <w:rsid w:val="0018028B"/>
    <w:rsid w:val="00184427"/>
    <w:rsid w:val="00184DA4"/>
    <w:rsid w:val="001962F5"/>
    <w:rsid w:val="001A01C5"/>
    <w:rsid w:val="001A0268"/>
    <w:rsid w:val="001A23F4"/>
    <w:rsid w:val="001A3464"/>
    <w:rsid w:val="001B2C51"/>
    <w:rsid w:val="001C5139"/>
    <w:rsid w:val="001D133A"/>
    <w:rsid w:val="001D25CB"/>
    <w:rsid w:val="001E39F3"/>
    <w:rsid w:val="001E6873"/>
    <w:rsid w:val="001F456A"/>
    <w:rsid w:val="001F7A59"/>
    <w:rsid w:val="002156F5"/>
    <w:rsid w:val="002245CA"/>
    <w:rsid w:val="00227217"/>
    <w:rsid w:val="00230723"/>
    <w:rsid w:val="00230E1D"/>
    <w:rsid w:val="002344A2"/>
    <w:rsid w:val="00235826"/>
    <w:rsid w:val="00236EAB"/>
    <w:rsid w:val="002449A6"/>
    <w:rsid w:val="002508AA"/>
    <w:rsid w:val="00257FB0"/>
    <w:rsid w:val="0026499F"/>
    <w:rsid w:val="002659D6"/>
    <w:rsid w:val="00271A64"/>
    <w:rsid w:val="00273164"/>
    <w:rsid w:val="00280B23"/>
    <w:rsid w:val="00281CAC"/>
    <w:rsid w:val="00282917"/>
    <w:rsid w:val="00285382"/>
    <w:rsid w:val="00286D4E"/>
    <w:rsid w:val="0028740E"/>
    <w:rsid w:val="00290E7B"/>
    <w:rsid w:val="002960E8"/>
    <w:rsid w:val="002978DC"/>
    <w:rsid w:val="002A20BF"/>
    <w:rsid w:val="002C0E91"/>
    <w:rsid w:val="002C44E8"/>
    <w:rsid w:val="002E10C3"/>
    <w:rsid w:val="002E49DD"/>
    <w:rsid w:val="002F2A1D"/>
    <w:rsid w:val="002F3E99"/>
    <w:rsid w:val="0032384D"/>
    <w:rsid w:val="00332E3E"/>
    <w:rsid w:val="0034251A"/>
    <w:rsid w:val="00344043"/>
    <w:rsid w:val="003540B0"/>
    <w:rsid w:val="0037308F"/>
    <w:rsid w:val="00377DAD"/>
    <w:rsid w:val="00396012"/>
    <w:rsid w:val="003A4733"/>
    <w:rsid w:val="003A7F8E"/>
    <w:rsid w:val="003C29BA"/>
    <w:rsid w:val="003E6BF5"/>
    <w:rsid w:val="003F5C6E"/>
    <w:rsid w:val="00402911"/>
    <w:rsid w:val="00404620"/>
    <w:rsid w:val="00407EFA"/>
    <w:rsid w:val="00424AC9"/>
    <w:rsid w:val="00442F4D"/>
    <w:rsid w:val="00452C55"/>
    <w:rsid w:val="00465408"/>
    <w:rsid w:val="00465DDB"/>
    <w:rsid w:val="00472240"/>
    <w:rsid w:val="00472851"/>
    <w:rsid w:val="00475567"/>
    <w:rsid w:val="004808C2"/>
    <w:rsid w:val="00484BED"/>
    <w:rsid w:val="00486E8C"/>
    <w:rsid w:val="00494688"/>
    <w:rsid w:val="004966EA"/>
    <w:rsid w:val="004B513D"/>
    <w:rsid w:val="004E0DB7"/>
    <w:rsid w:val="004E26E6"/>
    <w:rsid w:val="004F08E6"/>
    <w:rsid w:val="004F731C"/>
    <w:rsid w:val="00504DD3"/>
    <w:rsid w:val="005078E1"/>
    <w:rsid w:val="00510272"/>
    <w:rsid w:val="00513B54"/>
    <w:rsid w:val="005149CE"/>
    <w:rsid w:val="00524899"/>
    <w:rsid w:val="0052768F"/>
    <w:rsid w:val="00530133"/>
    <w:rsid w:val="0053080B"/>
    <w:rsid w:val="00532E3A"/>
    <w:rsid w:val="00543613"/>
    <w:rsid w:val="00544E16"/>
    <w:rsid w:val="00551D9A"/>
    <w:rsid w:val="00572BBA"/>
    <w:rsid w:val="00584E8F"/>
    <w:rsid w:val="00591148"/>
    <w:rsid w:val="005B3F6C"/>
    <w:rsid w:val="005B48A6"/>
    <w:rsid w:val="005B4F21"/>
    <w:rsid w:val="005B6797"/>
    <w:rsid w:val="005B7F75"/>
    <w:rsid w:val="005D0F81"/>
    <w:rsid w:val="005E5CF1"/>
    <w:rsid w:val="005F13B9"/>
    <w:rsid w:val="005F471D"/>
    <w:rsid w:val="00603812"/>
    <w:rsid w:val="00623786"/>
    <w:rsid w:val="00623DCA"/>
    <w:rsid w:val="006251D0"/>
    <w:rsid w:val="0064187B"/>
    <w:rsid w:val="0064407F"/>
    <w:rsid w:val="00652F38"/>
    <w:rsid w:val="00656834"/>
    <w:rsid w:val="006656C2"/>
    <w:rsid w:val="006735ED"/>
    <w:rsid w:val="00697FC7"/>
    <w:rsid w:val="006B5C7E"/>
    <w:rsid w:val="006B7E7C"/>
    <w:rsid w:val="006C473D"/>
    <w:rsid w:val="006D07D3"/>
    <w:rsid w:val="006E0179"/>
    <w:rsid w:val="006E4367"/>
    <w:rsid w:val="006E73FB"/>
    <w:rsid w:val="006F0934"/>
    <w:rsid w:val="006F1146"/>
    <w:rsid w:val="006F4DA7"/>
    <w:rsid w:val="00704C2B"/>
    <w:rsid w:val="00717B3D"/>
    <w:rsid w:val="00717BAA"/>
    <w:rsid w:val="0072152B"/>
    <w:rsid w:val="007225C8"/>
    <w:rsid w:val="007232BC"/>
    <w:rsid w:val="00724675"/>
    <w:rsid w:val="007322F2"/>
    <w:rsid w:val="00741C74"/>
    <w:rsid w:val="007465A5"/>
    <w:rsid w:val="00756325"/>
    <w:rsid w:val="00776A7B"/>
    <w:rsid w:val="00781CEE"/>
    <w:rsid w:val="00782817"/>
    <w:rsid w:val="00790059"/>
    <w:rsid w:val="007921E9"/>
    <w:rsid w:val="00794F6A"/>
    <w:rsid w:val="007954E2"/>
    <w:rsid w:val="007A0F1F"/>
    <w:rsid w:val="007B1203"/>
    <w:rsid w:val="007B2FB3"/>
    <w:rsid w:val="007C1103"/>
    <w:rsid w:val="007C25B0"/>
    <w:rsid w:val="007F61A4"/>
    <w:rsid w:val="00807E06"/>
    <w:rsid w:val="0081360C"/>
    <w:rsid w:val="008348A9"/>
    <w:rsid w:val="00835472"/>
    <w:rsid w:val="008462E9"/>
    <w:rsid w:val="00851C80"/>
    <w:rsid w:val="00853F1B"/>
    <w:rsid w:val="0085452D"/>
    <w:rsid w:val="00860909"/>
    <w:rsid w:val="00862891"/>
    <w:rsid w:val="00867D1A"/>
    <w:rsid w:val="00880AC1"/>
    <w:rsid w:val="008819ED"/>
    <w:rsid w:val="00892A8F"/>
    <w:rsid w:val="008966FB"/>
    <w:rsid w:val="008A70D4"/>
    <w:rsid w:val="008B07DE"/>
    <w:rsid w:val="008B2926"/>
    <w:rsid w:val="008C68FF"/>
    <w:rsid w:val="008C6C1B"/>
    <w:rsid w:val="008D2EF6"/>
    <w:rsid w:val="008E25AB"/>
    <w:rsid w:val="008E6F31"/>
    <w:rsid w:val="008F791D"/>
    <w:rsid w:val="0090167B"/>
    <w:rsid w:val="00901ABF"/>
    <w:rsid w:val="00903E21"/>
    <w:rsid w:val="00905A45"/>
    <w:rsid w:val="0091510A"/>
    <w:rsid w:val="0092455E"/>
    <w:rsid w:val="0092639A"/>
    <w:rsid w:val="00941C96"/>
    <w:rsid w:val="00947AC0"/>
    <w:rsid w:val="00951618"/>
    <w:rsid w:val="00962D08"/>
    <w:rsid w:val="009757C6"/>
    <w:rsid w:val="00981753"/>
    <w:rsid w:val="00984E77"/>
    <w:rsid w:val="00987D67"/>
    <w:rsid w:val="00990418"/>
    <w:rsid w:val="009A4DDC"/>
    <w:rsid w:val="009B67B4"/>
    <w:rsid w:val="009F6326"/>
    <w:rsid w:val="00A0570C"/>
    <w:rsid w:val="00A06523"/>
    <w:rsid w:val="00A11859"/>
    <w:rsid w:val="00A1650F"/>
    <w:rsid w:val="00A1771B"/>
    <w:rsid w:val="00A216B0"/>
    <w:rsid w:val="00A309AB"/>
    <w:rsid w:val="00A36D39"/>
    <w:rsid w:val="00A50580"/>
    <w:rsid w:val="00A65BDA"/>
    <w:rsid w:val="00A74E5A"/>
    <w:rsid w:val="00A77116"/>
    <w:rsid w:val="00A8520C"/>
    <w:rsid w:val="00AA24E6"/>
    <w:rsid w:val="00AA2B6E"/>
    <w:rsid w:val="00AA3E53"/>
    <w:rsid w:val="00AA6521"/>
    <w:rsid w:val="00AA73C6"/>
    <w:rsid w:val="00AB78FB"/>
    <w:rsid w:val="00AC5256"/>
    <w:rsid w:val="00AC612B"/>
    <w:rsid w:val="00AD4EFD"/>
    <w:rsid w:val="00AF649C"/>
    <w:rsid w:val="00AF6DE1"/>
    <w:rsid w:val="00B00E2C"/>
    <w:rsid w:val="00B30E17"/>
    <w:rsid w:val="00B33D0A"/>
    <w:rsid w:val="00B34F77"/>
    <w:rsid w:val="00B35317"/>
    <w:rsid w:val="00B417BB"/>
    <w:rsid w:val="00B51644"/>
    <w:rsid w:val="00B63748"/>
    <w:rsid w:val="00B73315"/>
    <w:rsid w:val="00B775B7"/>
    <w:rsid w:val="00B91194"/>
    <w:rsid w:val="00B91FA0"/>
    <w:rsid w:val="00BB4BDC"/>
    <w:rsid w:val="00BC6B1A"/>
    <w:rsid w:val="00BD5151"/>
    <w:rsid w:val="00BE0541"/>
    <w:rsid w:val="00BE23B4"/>
    <w:rsid w:val="00BF0744"/>
    <w:rsid w:val="00BF17DD"/>
    <w:rsid w:val="00BF5918"/>
    <w:rsid w:val="00BF78A7"/>
    <w:rsid w:val="00C03B5F"/>
    <w:rsid w:val="00C06F94"/>
    <w:rsid w:val="00C12CF2"/>
    <w:rsid w:val="00C15D26"/>
    <w:rsid w:val="00C25EE8"/>
    <w:rsid w:val="00C33A57"/>
    <w:rsid w:val="00C42628"/>
    <w:rsid w:val="00C43E5B"/>
    <w:rsid w:val="00C567BD"/>
    <w:rsid w:val="00C7238D"/>
    <w:rsid w:val="00C86C1D"/>
    <w:rsid w:val="00C92441"/>
    <w:rsid w:val="00CA3765"/>
    <w:rsid w:val="00CB011D"/>
    <w:rsid w:val="00CB1E32"/>
    <w:rsid w:val="00CB31BE"/>
    <w:rsid w:val="00CD4366"/>
    <w:rsid w:val="00CD7086"/>
    <w:rsid w:val="00CD7D9B"/>
    <w:rsid w:val="00CE1D6B"/>
    <w:rsid w:val="00CE2FD7"/>
    <w:rsid w:val="00CE51B3"/>
    <w:rsid w:val="00CF3E64"/>
    <w:rsid w:val="00D12B1E"/>
    <w:rsid w:val="00D14FCC"/>
    <w:rsid w:val="00D452ED"/>
    <w:rsid w:val="00D473E1"/>
    <w:rsid w:val="00D532D0"/>
    <w:rsid w:val="00D5444A"/>
    <w:rsid w:val="00D64EF4"/>
    <w:rsid w:val="00D7761B"/>
    <w:rsid w:val="00D84DD0"/>
    <w:rsid w:val="00D8622B"/>
    <w:rsid w:val="00D944E2"/>
    <w:rsid w:val="00D95F4A"/>
    <w:rsid w:val="00DD583D"/>
    <w:rsid w:val="00DE4354"/>
    <w:rsid w:val="00DE6E12"/>
    <w:rsid w:val="00DF0392"/>
    <w:rsid w:val="00E025A7"/>
    <w:rsid w:val="00E14265"/>
    <w:rsid w:val="00E40228"/>
    <w:rsid w:val="00E4171D"/>
    <w:rsid w:val="00E43F59"/>
    <w:rsid w:val="00E55FE0"/>
    <w:rsid w:val="00E66527"/>
    <w:rsid w:val="00E70E81"/>
    <w:rsid w:val="00E85A77"/>
    <w:rsid w:val="00E85C0C"/>
    <w:rsid w:val="00E8730C"/>
    <w:rsid w:val="00EA0683"/>
    <w:rsid w:val="00EA32B5"/>
    <w:rsid w:val="00EA3D2C"/>
    <w:rsid w:val="00EA419D"/>
    <w:rsid w:val="00EA585B"/>
    <w:rsid w:val="00EA6724"/>
    <w:rsid w:val="00EA72C0"/>
    <w:rsid w:val="00EC3632"/>
    <w:rsid w:val="00EC4133"/>
    <w:rsid w:val="00ED77C4"/>
    <w:rsid w:val="00EE5ADB"/>
    <w:rsid w:val="00EF1396"/>
    <w:rsid w:val="00F32799"/>
    <w:rsid w:val="00F37088"/>
    <w:rsid w:val="00F458F3"/>
    <w:rsid w:val="00F63661"/>
    <w:rsid w:val="00F711DB"/>
    <w:rsid w:val="00F74115"/>
    <w:rsid w:val="00F75899"/>
    <w:rsid w:val="00F833F9"/>
    <w:rsid w:val="00FA19E5"/>
    <w:rsid w:val="00FA65F7"/>
    <w:rsid w:val="00FB3F7D"/>
    <w:rsid w:val="00FD0F04"/>
    <w:rsid w:val="00FD36EA"/>
    <w:rsid w:val="00FE1C36"/>
    <w:rsid w:val="00FE2D6D"/>
    <w:rsid w:val="00FE3092"/>
    <w:rsid w:val="00FF1027"/>
    <w:rsid w:val="00FF38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E7444"/>
  <w15:docId w15:val="{C7930169-525F-4665-99AF-00E079A1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ustifie">
    <w:name w:val="justifie"/>
    <w:basedOn w:val="Normal"/>
    <w:rsid w:val="00FA19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uiPriority w:val="99"/>
    <w:semiHidden/>
    <w:unhideWhenUsed/>
    <w:rsid w:val="00FA19E5"/>
    <w:rPr>
      <w:sz w:val="16"/>
      <w:szCs w:val="16"/>
    </w:rPr>
  </w:style>
  <w:style w:type="paragraph" w:styleId="Commentaire">
    <w:name w:val="annotation text"/>
    <w:basedOn w:val="Normal"/>
    <w:link w:val="CommentaireCar"/>
    <w:uiPriority w:val="99"/>
    <w:unhideWhenUsed/>
    <w:rsid w:val="00FA19E5"/>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FA19E5"/>
    <w:rPr>
      <w:rFonts w:ascii="Calibri" w:eastAsia="Calibri" w:hAnsi="Calibri" w:cs="Times New Roman"/>
      <w:sz w:val="20"/>
      <w:szCs w:val="20"/>
    </w:rPr>
  </w:style>
  <w:style w:type="paragraph" w:styleId="Paragraphedeliste">
    <w:name w:val="List Paragraph"/>
    <w:basedOn w:val="Normal"/>
    <w:uiPriority w:val="34"/>
    <w:qFormat/>
    <w:rsid w:val="00FA19E5"/>
    <w:pPr>
      <w:ind w:left="720"/>
      <w:contextualSpacing/>
    </w:pPr>
  </w:style>
  <w:style w:type="paragraph" w:styleId="Textedebulles">
    <w:name w:val="Balloon Text"/>
    <w:basedOn w:val="Normal"/>
    <w:link w:val="TextedebullesCar"/>
    <w:uiPriority w:val="99"/>
    <w:semiHidden/>
    <w:unhideWhenUsed/>
    <w:rsid w:val="00FA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E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A419D"/>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A419D"/>
    <w:rPr>
      <w:rFonts w:ascii="Calibri" w:eastAsia="Calibri" w:hAnsi="Calibri" w:cs="Times New Roman"/>
      <w:b/>
      <w:bCs/>
      <w:sz w:val="20"/>
      <w:szCs w:val="20"/>
    </w:rPr>
  </w:style>
  <w:style w:type="paragraph" w:styleId="Rvision">
    <w:name w:val="Revision"/>
    <w:hidden/>
    <w:uiPriority w:val="99"/>
    <w:semiHidden/>
    <w:rsid w:val="00DE4354"/>
    <w:pPr>
      <w:spacing w:after="0" w:line="240" w:lineRule="auto"/>
    </w:pPr>
  </w:style>
  <w:style w:type="paragraph" w:styleId="En-tte">
    <w:name w:val="header"/>
    <w:basedOn w:val="Normal"/>
    <w:link w:val="En-tteCar"/>
    <w:uiPriority w:val="99"/>
    <w:unhideWhenUsed/>
    <w:rsid w:val="00962D08"/>
    <w:pPr>
      <w:tabs>
        <w:tab w:val="center" w:pos="4536"/>
        <w:tab w:val="right" w:pos="9072"/>
      </w:tabs>
      <w:spacing w:after="0" w:line="240" w:lineRule="auto"/>
    </w:pPr>
  </w:style>
  <w:style w:type="character" w:customStyle="1" w:styleId="En-tteCar">
    <w:name w:val="En-tête Car"/>
    <w:basedOn w:val="Policepardfaut"/>
    <w:link w:val="En-tte"/>
    <w:uiPriority w:val="99"/>
    <w:rsid w:val="00962D08"/>
  </w:style>
  <w:style w:type="paragraph" w:styleId="Pieddepage">
    <w:name w:val="footer"/>
    <w:basedOn w:val="Normal"/>
    <w:link w:val="PieddepageCar"/>
    <w:uiPriority w:val="99"/>
    <w:unhideWhenUsed/>
    <w:rsid w:val="00962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D08"/>
  </w:style>
  <w:style w:type="character" w:styleId="Lienhypertexte">
    <w:name w:val="Hyperlink"/>
    <w:basedOn w:val="Policepardfaut"/>
    <w:uiPriority w:val="99"/>
    <w:unhideWhenUsed/>
    <w:rsid w:val="00475567"/>
    <w:rPr>
      <w:color w:val="0000FF" w:themeColor="hyperlink"/>
      <w:u w:val="single"/>
    </w:rPr>
  </w:style>
  <w:style w:type="paragraph" w:styleId="Notedebasdepage">
    <w:name w:val="footnote text"/>
    <w:basedOn w:val="Normal"/>
    <w:link w:val="NotedebasdepageCar"/>
    <w:uiPriority w:val="99"/>
    <w:semiHidden/>
    <w:unhideWhenUsed/>
    <w:rsid w:val="00903E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E21"/>
    <w:rPr>
      <w:sz w:val="20"/>
      <w:szCs w:val="20"/>
    </w:rPr>
  </w:style>
  <w:style w:type="character" w:styleId="Appelnotedebasdep">
    <w:name w:val="footnote reference"/>
    <w:basedOn w:val="Policepardfaut"/>
    <w:uiPriority w:val="99"/>
    <w:semiHidden/>
    <w:unhideWhenUsed/>
    <w:rsid w:val="00903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8828">
      <w:bodyDiv w:val="1"/>
      <w:marLeft w:val="0"/>
      <w:marRight w:val="0"/>
      <w:marTop w:val="0"/>
      <w:marBottom w:val="0"/>
      <w:divBdr>
        <w:top w:val="none" w:sz="0" w:space="0" w:color="auto"/>
        <w:left w:val="none" w:sz="0" w:space="0" w:color="auto"/>
        <w:bottom w:val="none" w:sz="0" w:space="0" w:color="auto"/>
        <w:right w:val="none" w:sz="0" w:space="0" w:color="auto"/>
      </w:divBdr>
    </w:div>
    <w:div w:id="1187016232">
      <w:bodyDiv w:val="1"/>
      <w:marLeft w:val="0"/>
      <w:marRight w:val="0"/>
      <w:marTop w:val="0"/>
      <w:marBottom w:val="0"/>
      <w:divBdr>
        <w:top w:val="none" w:sz="0" w:space="0" w:color="auto"/>
        <w:left w:val="none" w:sz="0" w:space="0" w:color="auto"/>
        <w:bottom w:val="none" w:sz="0" w:space="0" w:color="auto"/>
        <w:right w:val="none" w:sz="0" w:space="0" w:color="auto"/>
      </w:divBdr>
      <w:divsChild>
        <w:div w:id="1164782289">
          <w:marLeft w:val="0"/>
          <w:marRight w:val="0"/>
          <w:marTop w:val="0"/>
          <w:marBottom w:val="0"/>
          <w:divBdr>
            <w:top w:val="none" w:sz="0" w:space="0" w:color="auto"/>
            <w:left w:val="none" w:sz="0" w:space="0" w:color="auto"/>
            <w:bottom w:val="none" w:sz="0" w:space="0" w:color="auto"/>
            <w:right w:val="none" w:sz="0" w:space="0" w:color="auto"/>
          </w:divBdr>
        </w:div>
        <w:div w:id="8205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794C7-0148-4217-97CC-EA63C66C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1507</Words>
  <Characters>8291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129181</dc:creator>
  <cp:lastModifiedBy>GOHY Didier</cp:lastModifiedBy>
  <cp:revision>4</cp:revision>
  <cp:lastPrinted>2021-03-26T15:26:00Z</cp:lastPrinted>
  <dcterms:created xsi:type="dcterms:W3CDTF">2021-03-26T14:17:00Z</dcterms:created>
  <dcterms:modified xsi:type="dcterms:W3CDTF">2021-03-26T15:53:00Z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2021-03-26T15:53:55Z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75cc4984-d721-4e2d-8990-d73a3484fa7a</vt:lpwstr>
  </property>
  <property fmtid="{D5CDD505-2E9C-101B-9397-08002B2CF9AE}" pid="8" name="MSIP_Label_e72a09c5-6e26-4737-a926-47ef1ab198ae_ContentBits">
    <vt:lpwstr>8</vt:lpwstr>
  </property>
</Properties>
</file>